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C9BE" w14:textId="5BEECB4B" w:rsidR="00D2258A" w:rsidRPr="00BA5D0A" w:rsidRDefault="006739BD" w:rsidP="00A3051C">
      <w:pPr>
        <w:pStyle w:val="Title"/>
        <w:widowControl w:val="0"/>
        <w:rPr>
          <w:bCs/>
          <w:sz w:val="22"/>
          <w:szCs w:val="22"/>
        </w:rPr>
      </w:pPr>
      <w:r>
        <w:rPr>
          <w:bCs/>
          <w:noProof/>
          <w:sz w:val="22"/>
          <w:szCs w:val="22"/>
          <w:lang w:val="en-US"/>
        </w:rPr>
        <w:pict w14:anchorId="6AA87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75pt;margin-top:-51.5pt;width:151.5pt;height:50.25pt;z-index:-1" wrapcoords="-107 0 -107 21278 21600 21278 21600 0 -107 0">
            <v:imagedata r:id="rId11" o:title="new degroote logo"/>
            <w10:wrap type="tight"/>
          </v:shape>
        </w:pict>
      </w:r>
      <w:r>
        <w:rPr>
          <w:noProof/>
          <w:sz w:val="22"/>
          <w:szCs w:val="22"/>
          <w:lang w:val="en-US"/>
        </w:rPr>
        <w:pict w14:anchorId="5C280995">
          <v:shape id="_x0000_s1026" type="#_x0000_t75" style="position:absolute;left:0;text-align:left;margin-left:-9pt;margin-top:-63pt;width:109.5pt;height:60pt;z-index:-2" wrapcoords="-148 0 -148 21330 21600 21330 21600 0 -148 0">
            <v:imagedata r:id="rId12" o:title="Mac maroon logo"/>
            <w10:wrap type="tight"/>
          </v:shape>
        </w:pict>
      </w:r>
      <w:r w:rsidR="004D5934" w:rsidRPr="00BA5D0A">
        <w:rPr>
          <w:noProof/>
          <w:sz w:val="22"/>
          <w:szCs w:val="22"/>
          <w:lang w:val="en-US"/>
        </w:rPr>
        <w:t>B792</w:t>
      </w:r>
    </w:p>
    <w:p w14:paraId="245C426F" w14:textId="77777777" w:rsidR="005E72A5" w:rsidRPr="00BA5D0A" w:rsidRDefault="005E72A5" w:rsidP="005E72A5">
      <w:pPr>
        <w:pStyle w:val="Title"/>
        <w:widowControl w:val="0"/>
        <w:rPr>
          <w:bCs/>
          <w:sz w:val="22"/>
          <w:szCs w:val="22"/>
        </w:rPr>
      </w:pPr>
      <w:r w:rsidRPr="00BA5D0A">
        <w:rPr>
          <w:i/>
          <w:sz w:val="22"/>
          <w:szCs w:val="22"/>
        </w:rPr>
        <w:t>Field Surveys: Human Resources Management</w:t>
      </w:r>
      <w:r w:rsidR="00AF1F11" w:rsidRPr="00BA5D0A">
        <w:rPr>
          <w:i/>
          <w:sz w:val="22"/>
          <w:szCs w:val="22"/>
        </w:rPr>
        <w:t xml:space="preserve"> </w:t>
      </w:r>
      <w:r w:rsidR="00003D7D" w:rsidRPr="00BA5D0A">
        <w:rPr>
          <w:i/>
          <w:sz w:val="22"/>
          <w:szCs w:val="22"/>
        </w:rPr>
        <w:t>and Industrial Relations</w:t>
      </w:r>
    </w:p>
    <w:p w14:paraId="026D6FF3" w14:textId="11576A21" w:rsidR="005E72A5" w:rsidRPr="00BA5D0A" w:rsidRDefault="00B2538C" w:rsidP="005E72A5">
      <w:pPr>
        <w:pStyle w:val="Title"/>
        <w:widowControl w:val="0"/>
        <w:rPr>
          <w:bCs/>
          <w:sz w:val="22"/>
          <w:szCs w:val="22"/>
        </w:rPr>
      </w:pPr>
      <w:r>
        <w:rPr>
          <w:bCs/>
          <w:sz w:val="22"/>
          <w:szCs w:val="22"/>
        </w:rPr>
        <w:t>Winter</w:t>
      </w:r>
      <w:r w:rsidR="00CD061F" w:rsidRPr="00BA5D0A">
        <w:rPr>
          <w:bCs/>
          <w:sz w:val="22"/>
          <w:szCs w:val="22"/>
        </w:rPr>
        <w:t xml:space="preserve"> 20</w:t>
      </w:r>
      <w:r>
        <w:rPr>
          <w:bCs/>
          <w:sz w:val="22"/>
          <w:szCs w:val="22"/>
        </w:rPr>
        <w:t>20</w:t>
      </w:r>
      <w:r w:rsidR="008C58C2" w:rsidRPr="00BA5D0A">
        <w:rPr>
          <w:bCs/>
          <w:sz w:val="22"/>
          <w:szCs w:val="22"/>
        </w:rPr>
        <w:t xml:space="preserve"> </w:t>
      </w:r>
      <w:r w:rsidR="00B36311" w:rsidRPr="00BA5D0A">
        <w:rPr>
          <w:bCs/>
          <w:sz w:val="22"/>
          <w:szCs w:val="22"/>
        </w:rPr>
        <w:t xml:space="preserve">Course </w:t>
      </w:r>
      <w:r w:rsidR="0067270A" w:rsidRPr="00BA5D0A">
        <w:rPr>
          <w:bCs/>
          <w:sz w:val="22"/>
          <w:szCs w:val="22"/>
        </w:rPr>
        <w:t>Outline</w:t>
      </w:r>
    </w:p>
    <w:p w14:paraId="3B6C65AA" w14:textId="1C24CFF1" w:rsidR="00D2258A" w:rsidRPr="00BA5D0A" w:rsidRDefault="00B2538C" w:rsidP="00A3051C">
      <w:pPr>
        <w:pStyle w:val="Title"/>
        <w:widowControl w:val="0"/>
        <w:rPr>
          <w:bCs/>
          <w:sz w:val="22"/>
          <w:szCs w:val="22"/>
        </w:rPr>
      </w:pPr>
      <w:r>
        <w:rPr>
          <w:bCs/>
          <w:sz w:val="22"/>
          <w:szCs w:val="22"/>
        </w:rPr>
        <w:t>Industrial Relations</w:t>
      </w:r>
      <w:r w:rsidR="00003D7D" w:rsidRPr="00BA5D0A">
        <w:rPr>
          <w:bCs/>
          <w:sz w:val="22"/>
          <w:szCs w:val="22"/>
        </w:rPr>
        <w:t xml:space="preserve"> Component</w:t>
      </w:r>
    </w:p>
    <w:p w14:paraId="488500ED" w14:textId="77777777" w:rsidR="00003D7D" w:rsidRPr="00BA5D0A" w:rsidRDefault="00003D7D" w:rsidP="00A3051C">
      <w:pPr>
        <w:pStyle w:val="Title"/>
        <w:widowControl w:val="0"/>
        <w:rPr>
          <w:bCs/>
          <w:sz w:val="22"/>
          <w:szCs w:val="22"/>
        </w:rPr>
      </w:pPr>
    </w:p>
    <w:p w14:paraId="31817098" w14:textId="77777777" w:rsidR="00003D7D" w:rsidRPr="00BA5D0A" w:rsidRDefault="00003D7D" w:rsidP="00A3051C">
      <w:pPr>
        <w:pStyle w:val="Title"/>
        <w:widowControl w:val="0"/>
        <w:rPr>
          <w:bCs/>
          <w:sz w:val="22"/>
          <w:szCs w:val="22"/>
        </w:rPr>
      </w:pPr>
      <w:r w:rsidRPr="00BA5D0A">
        <w:rPr>
          <w:bCs/>
          <w:sz w:val="22"/>
          <w:szCs w:val="22"/>
        </w:rPr>
        <w:t>Human Resources &amp; Management Area</w:t>
      </w:r>
    </w:p>
    <w:p w14:paraId="4DC951A8" w14:textId="77777777" w:rsidR="00003D7D" w:rsidRPr="00BA5D0A" w:rsidRDefault="00003D7D" w:rsidP="00A3051C">
      <w:pPr>
        <w:pStyle w:val="Title"/>
        <w:widowControl w:val="0"/>
        <w:rPr>
          <w:bCs/>
          <w:sz w:val="22"/>
          <w:szCs w:val="22"/>
        </w:rPr>
      </w:pPr>
      <w:r w:rsidRPr="00BA5D0A">
        <w:rPr>
          <w:bCs/>
          <w:sz w:val="22"/>
          <w:szCs w:val="22"/>
        </w:rPr>
        <w:t>DeGroote School of Business</w:t>
      </w:r>
    </w:p>
    <w:p w14:paraId="3F4E7D16" w14:textId="77777777" w:rsidR="00003D7D" w:rsidRPr="00BA5D0A" w:rsidRDefault="00003D7D" w:rsidP="00A3051C">
      <w:pPr>
        <w:pStyle w:val="Title"/>
        <w:widowControl w:val="0"/>
        <w:rPr>
          <w:bCs/>
          <w:sz w:val="22"/>
          <w:szCs w:val="22"/>
        </w:rPr>
      </w:pPr>
      <w:r w:rsidRPr="00BA5D0A">
        <w:rPr>
          <w:bCs/>
          <w:sz w:val="22"/>
          <w:szCs w:val="22"/>
        </w:rPr>
        <w:t>McMaster University</w:t>
      </w:r>
    </w:p>
    <w:p w14:paraId="412193C7" w14:textId="77777777" w:rsidR="00D21858" w:rsidRPr="00BA5D0A" w:rsidRDefault="00D21858" w:rsidP="00A3051C">
      <w:pPr>
        <w:pStyle w:val="Title"/>
        <w:widowControl w:val="0"/>
        <w:rPr>
          <w:bCs/>
          <w:sz w:val="22"/>
          <w:szCs w:val="22"/>
        </w:rPr>
      </w:pPr>
    </w:p>
    <w:p w14:paraId="402F0A84" w14:textId="656E1DC2" w:rsidR="00D21858" w:rsidRPr="00BA5D0A" w:rsidRDefault="00D21858" w:rsidP="00A3051C">
      <w:pPr>
        <w:pStyle w:val="Title"/>
        <w:widowControl w:val="0"/>
        <w:rPr>
          <w:bCs/>
          <w:sz w:val="22"/>
          <w:szCs w:val="22"/>
        </w:rPr>
      </w:pPr>
      <w:r w:rsidRPr="00BA5D0A">
        <w:rPr>
          <w:bCs/>
          <w:sz w:val="22"/>
          <w:szCs w:val="22"/>
        </w:rPr>
        <w:t xml:space="preserve">Instructor: </w:t>
      </w:r>
      <w:r w:rsidR="00B2538C">
        <w:rPr>
          <w:bCs/>
          <w:sz w:val="22"/>
          <w:szCs w:val="22"/>
        </w:rPr>
        <w:t>Sean O’Brady</w:t>
      </w:r>
    </w:p>
    <w:p w14:paraId="67B33FE5" w14:textId="77777777" w:rsidR="00003D7D" w:rsidRPr="00BA5D0A" w:rsidRDefault="00003D7D" w:rsidP="00A3051C">
      <w:pPr>
        <w:pStyle w:val="Title"/>
        <w:widowControl w:val="0"/>
        <w:rPr>
          <w:bCs/>
          <w:sz w:val="22"/>
          <w:szCs w:val="22"/>
        </w:rPr>
      </w:pPr>
    </w:p>
    <w:p w14:paraId="5CBDB70B" w14:textId="77777777" w:rsidR="00B2538C" w:rsidRDefault="00447526" w:rsidP="00A3051C">
      <w:pPr>
        <w:pStyle w:val="Title"/>
        <w:widowControl w:val="0"/>
        <w:rPr>
          <w:bCs/>
          <w:sz w:val="22"/>
          <w:szCs w:val="22"/>
        </w:rPr>
      </w:pPr>
      <w:r w:rsidRPr="00BA5D0A">
        <w:rPr>
          <w:bCs/>
          <w:sz w:val="22"/>
          <w:szCs w:val="22"/>
        </w:rPr>
        <w:t>Seminars</w:t>
      </w:r>
      <w:r w:rsidR="00140A14" w:rsidRPr="00BA5D0A">
        <w:rPr>
          <w:bCs/>
          <w:sz w:val="22"/>
          <w:szCs w:val="22"/>
        </w:rPr>
        <w:t>:</w:t>
      </w:r>
      <w:r w:rsidR="002336A2" w:rsidRPr="00BA5D0A">
        <w:rPr>
          <w:bCs/>
          <w:sz w:val="22"/>
          <w:szCs w:val="22"/>
        </w:rPr>
        <w:t xml:space="preserve"> </w:t>
      </w:r>
      <w:r w:rsidR="00B2538C">
        <w:rPr>
          <w:bCs/>
          <w:sz w:val="22"/>
          <w:szCs w:val="22"/>
        </w:rPr>
        <w:t>9:30am-12:30am (March 18</w:t>
      </w:r>
      <w:r w:rsidR="00B2538C" w:rsidRPr="00B2538C">
        <w:rPr>
          <w:bCs/>
          <w:sz w:val="22"/>
          <w:szCs w:val="22"/>
          <w:vertAlign w:val="superscript"/>
        </w:rPr>
        <w:t>th</w:t>
      </w:r>
      <w:r w:rsidR="00B2538C">
        <w:rPr>
          <w:bCs/>
          <w:sz w:val="22"/>
          <w:szCs w:val="22"/>
        </w:rPr>
        <w:t xml:space="preserve"> &amp; April 1</w:t>
      </w:r>
      <w:r w:rsidR="00B2538C" w:rsidRPr="00B2538C">
        <w:rPr>
          <w:bCs/>
          <w:sz w:val="22"/>
          <w:szCs w:val="22"/>
          <w:vertAlign w:val="superscript"/>
        </w:rPr>
        <w:t>st</w:t>
      </w:r>
      <w:r w:rsidR="00B2538C">
        <w:rPr>
          <w:bCs/>
          <w:sz w:val="22"/>
          <w:szCs w:val="22"/>
        </w:rPr>
        <w:t xml:space="preserve">) </w:t>
      </w:r>
    </w:p>
    <w:p w14:paraId="62A71B24" w14:textId="61B1E78B" w:rsidR="00E14611" w:rsidRPr="00BA5D0A" w:rsidRDefault="00B2538C" w:rsidP="00B2538C">
      <w:pPr>
        <w:pStyle w:val="Title"/>
        <w:widowControl w:val="0"/>
        <w:ind w:left="1440" w:firstLine="720"/>
        <w:rPr>
          <w:bCs/>
          <w:sz w:val="22"/>
          <w:szCs w:val="22"/>
        </w:rPr>
      </w:pPr>
      <w:r>
        <w:rPr>
          <w:bCs/>
          <w:sz w:val="22"/>
          <w:szCs w:val="22"/>
        </w:rPr>
        <w:t xml:space="preserve">    </w:t>
      </w:r>
      <w:r w:rsidR="00D21858" w:rsidRPr="00BA5D0A">
        <w:rPr>
          <w:bCs/>
          <w:sz w:val="22"/>
          <w:szCs w:val="22"/>
        </w:rPr>
        <w:t>1:</w:t>
      </w:r>
      <w:r>
        <w:rPr>
          <w:bCs/>
          <w:sz w:val="22"/>
          <w:szCs w:val="22"/>
        </w:rPr>
        <w:t>3</w:t>
      </w:r>
      <w:r w:rsidR="00D21858" w:rsidRPr="00BA5D0A">
        <w:rPr>
          <w:bCs/>
          <w:sz w:val="22"/>
          <w:szCs w:val="22"/>
        </w:rPr>
        <w:t>0pm</w:t>
      </w:r>
      <w:r w:rsidR="002E1F5B">
        <w:rPr>
          <w:bCs/>
          <w:sz w:val="22"/>
          <w:szCs w:val="22"/>
        </w:rPr>
        <w:t>-</w:t>
      </w:r>
      <w:r w:rsidR="00D21858" w:rsidRPr="00BA5D0A">
        <w:rPr>
          <w:bCs/>
          <w:sz w:val="22"/>
          <w:szCs w:val="22"/>
        </w:rPr>
        <w:t>4:</w:t>
      </w:r>
      <w:r>
        <w:rPr>
          <w:bCs/>
          <w:sz w:val="22"/>
          <w:szCs w:val="22"/>
        </w:rPr>
        <w:t>3</w:t>
      </w:r>
      <w:r w:rsidR="00D21858" w:rsidRPr="00BA5D0A">
        <w:rPr>
          <w:bCs/>
          <w:sz w:val="22"/>
          <w:szCs w:val="22"/>
        </w:rPr>
        <w:t>0pm</w:t>
      </w:r>
      <w:r>
        <w:rPr>
          <w:bCs/>
          <w:sz w:val="22"/>
          <w:szCs w:val="22"/>
        </w:rPr>
        <w:t xml:space="preserve"> (March 18</w:t>
      </w:r>
      <w:r w:rsidRPr="00B2538C">
        <w:rPr>
          <w:bCs/>
          <w:sz w:val="22"/>
          <w:szCs w:val="22"/>
          <w:vertAlign w:val="superscript"/>
        </w:rPr>
        <w:t>th</w:t>
      </w:r>
      <w:r>
        <w:rPr>
          <w:bCs/>
          <w:sz w:val="22"/>
          <w:szCs w:val="22"/>
        </w:rPr>
        <w:t xml:space="preserve"> &amp; April 1</w:t>
      </w:r>
      <w:r w:rsidRPr="00B2538C">
        <w:rPr>
          <w:bCs/>
          <w:sz w:val="22"/>
          <w:szCs w:val="22"/>
          <w:vertAlign w:val="superscript"/>
        </w:rPr>
        <w:t>st</w:t>
      </w:r>
      <w:r>
        <w:rPr>
          <w:bCs/>
          <w:sz w:val="22"/>
          <w:szCs w:val="22"/>
        </w:rPr>
        <w:t>, 8</w:t>
      </w:r>
      <w:r w:rsidRPr="00B2538C">
        <w:rPr>
          <w:bCs/>
          <w:sz w:val="22"/>
          <w:szCs w:val="22"/>
          <w:vertAlign w:val="superscript"/>
        </w:rPr>
        <w:t>th</w:t>
      </w:r>
      <w:r>
        <w:rPr>
          <w:bCs/>
          <w:sz w:val="22"/>
          <w:szCs w:val="22"/>
        </w:rPr>
        <w:t>, and 15</w:t>
      </w:r>
      <w:r w:rsidRPr="00B2538C">
        <w:rPr>
          <w:bCs/>
          <w:sz w:val="22"/>
          <w:szCs w:val="22"/>
          <w:vertAlign w:val="superscript"/>
        </w:rPr>
        <w:t>th</w:t>
      </w:r>
      <w:r>
        <w:rPr>
          <w:bCs/>
          <w:sz w:val="22"/>
          <w:szCs w:val="22"/>
        </w:rPr>
        <w:t>)</w:t>
      </w:r>
      <w:r w:rsidR="00D21858" w:rsidRPr="00BA5D0A">
        <w:rPr>
          <w:bCs/>
          <w:sz w:val="22"/>
          <w:szCs w:val="22"/>
        </w:rPr>
        <w:t>.</w:t>
      </w:r>
    </w:p>
    <w:p w14:paraId="7829953D" w14:textId="2719B551" w:rsidR="00A3051C" w:rsidRDefault="00D21858" w:rsidP="00B2538C">
      <w:pPr>
        <w:pStyle w:val="Title"/>
        <w:widowControl w:val="0"/>
        <w:rPr>
          <w:bCs/>
          <w:sz w:val="22"/>
          <w:szCs w:val="22"/>
        </w:rPr>
      </w:pPr>
      <w:r w:rsidRPr="00BA5D0A">
        <w:rPr>
          <w:bCs/>
          <w:sz w:val="22"/>
          <w:szCs w:val="22"/>
        </w:rPr>
        <w:t xml:space="preserve">Location: </w:t>
      </w:r>
      <w:r w:rsidR="00C91727" w:rsidRPr="00BA5D0A">
        <w:rPr>
          <w:bCs/>
          <w:sz w:val="22"/>
          <w:szCs w:val="22"/>
        </w:rPr>
        <w:t>DSB-</w:t>
      </w:r>
      <w:r w:rsidR="00F46D3C" w:rsidRPr="00BA5D0A">
        <w:rPr>
          <w:bCs/>
          <w:sz w:val="22"/>
          <w:szCs w:val="22"/>
        </w:rPr>
        <w:t>421</w:t>
      </w:r>
    </w:p>
    <w:p w14:paraId="204DB5BA" w14:textId="77777777" w:rsidR="00B2538C" w:rsidRPr="00BA5D0A" w:rsidRDefault="00B2538C" w:rsidP="00B2538C">
      <w:pPr>
        <w:pStyle w:val="Title"/>
        <w:widowControl w:val="0"/>
        <w:rPr>
          <w:bCs/>
          <w:sz w:val="22"/>
          <w:szCs w:val="22"/>
        </w:rPr>
      </w:pPr>
    </w:p>
    <w:p w14:paraId="6E4F34CD" w14:textId="77777777" w:rsidR="00776C3E" w:rsidRPr="00BA5D0A" w:rsidRDefault="00776C3E" w:rsidP="00A3051C">
      <w:pPr>
        <w:pStyle w:val="Heading1"/>
        <w:keepNext w:val="0"/>
        <w:widowControl w:val="0"/>
        <w:spacing w:before="0" w:after="0"/>
        <w:rPr>
          <w:sz w:val="22"/>
          <w:szCs w:val="22"/>
        </w:rPr>
      </w:pPr>
      <w:r w:rsidRPr="00BA5D0A">
        <w:rPr>
          <w:sz w:val="22"/>
          <w:szCs w:val="22"/>
        </w:rPr>
        <w:t>Course Objective</w:t>
      </w:r>
    </w:p>
    <w:p w14:paraId="6FA98F2F" w14:textId="77777777" w:rsidR="00A3051C" w:rsidRPr="00BA5D0A" w:rsidRDefault="00A3051C" w:rsidP="00A3051C">
      <w:pPr>
        <w:widowControl w:val="0"/>
        <w:rPr>
          <w:rFonts w:ascii="Arial" w:hAnsi="Arial" w:cs="Arial"/>
          <w:sz w:val="22"/>
          <w:szCs w:val="22"/>
        </w:rPr>
      </w:pPr>
    </w:p>
    <w:p w14:paraId="56E701DF" w14:textId="77777777" w:rsidR="005E72A5" w:rsidRPr="00BA5D0A" w:rsidRDefault="005E72A5" w:rsidP="005E72A5">
      <w:pPr>
        <w:autoSpaceDE w:val="0"/>
        <w:autoSpaceDN w:val="0"/>
        <w:adjustRightInd w:val="0"/>
        <w:rPr>
          <w:rFonts w:ascii="Arial" w:hAnsi="Arial" w:cs="Arial"/>
          <w:color w:val="000000"/>
          <w:sz w:val="22"/>
          <w:szCs w:val="22"/>
          <w:lang w:val="en-US"/>
        </w:rPr>
      </w:pPr>
    </w:p>
    <w:p w14:paraId="773FB554" w14:textId="3D5E3206" w:rsidR="00003D7D" w:rsidRPr="00BA5D0A" w:rsidRDefault="00003D7D" w:rsidP="00003D7D">
      <w:pPr>
        <w:rPr>
          <w:rFonts w:ascii="Arial" w:hAnsi="Arial" w:cs="Arial"/>
          <w:sz w:val="22"/>
          <w:szCs w:val="22"/>
        </w:rPr>
      </w:pPr>
      <w:r w:rsidRPr="00BA5D0A">
        <w:rPr>
          <w:rFonts w:ascii="Arial" w:hAnsi="Arial" w:cs="Arial"/>
          <w:sz w:val="22"/>
          <w:szCs w:val="22"/>
        </w:rPr>
        <w:t xml:space="preserve">The overall objectives of this seminar are to provide a fundamental understanding of theoretical frameworks and empirical findings in several core areas of </w:t>
      </w:r>
      <w:r w:rsidR="002E1F5B">
        <w:rPr>
          <w:rFonts w:ascii="Arial" w:hAnsi="Arial" w:cs="Arial"/>
          <w:sz w:val="22"/>
          <w:szCs w:val="22"/>
        </w:rPr>
        <w:t>IR</w:t>
      </w:r>
      <w:r w:rsidRPr="00BA5D0A">
        <w:rPr>
          <w:rFonts w:ascii="Arial" w:hAnsi="Arial" w:cs="Arial"/>
          <w:sz w:val="22"/>
          <w:szCs w:val="22"/>
        </w:rPr>
        <w:t xml:space="preserve"> and to develop abilities to critically assess and conduct research. </w:t>
      </w:r>
    </w:p>
    <w:p w14:paraId="621C583E" w14:textId="77777777" w:rsidR="00003D7D" w:rsidRPr="00BA5D0A" w:rsidRDefault="00003D7D" w:rsidP="00003D7D">
      <w:pPr>
        <w:widowControl w:val="0"/>
        <w:rPr>
          <w:rFonts w:ascii="Arial" w:hAnsi="Arial" w:cs="Arial"/>
          <w:sz w:val="22"/>
          <w:szCs w:val="22"/>
        </w:rPr>
      </w:pPr>
    </w:p>
    <w:p w14:paraId="74721EC2" w14:textId="77777777" w:rsidR="002978EA" w:rsidRPr="00BA5D0A" w:rsidRDefault="002978EA" w:rsidP="002978EA">
      <w:pPr>
        <w:pStyle w:val="BodyText"/>
        <w:ind w:right="312"/>
        <w:rPr>
          <w:rFonts w:ascii="Arial" w:hAnsi="Arial" w:cs="Arial"/>
          <w:sz w:val="22"/>
          <w:szCs w:val="22"/>
        </w:rPr>
      </w:pPr>
      <w:r w:rsidRPr="00BA5D0A">
        <w:rPr>
          <w:rFonts w:ascii="Arial" w:hAnsi="Arial" w:cs="Arial"/>
          <w:sz w:val="22"/>
          <w:szCs w:val="22"/>
        </w:rPr>
        <w:t xml:space="preserve">This </w:t>
      </w:r>
      <w:r w:rsidRPr="00BA5D0A">
        <w:rPr>
          <w:rFonts w:ascii="Arial" w:hAnsi="Arial" w:cs="Arial"/>
          <w:spacing w:val="-1"/>
          <w:sz w:val="22"/>
          <w:szCs w:val="22"/>
        </w:rPr>
        <w:t xml:space="preserve">course </w:t>
      </w:r>
      <w:r w:rsidRPr="00BA5D0A">
        <w:rPr>
          <w:rFonts w:ascii="Arial" w:hAnsi="Arial" w:cs="Arial"/>
          <w:sz w:val="22"/>
          <w:szCs w:val="22"/>
        </w:rPr>
        <w:t>will be</w:t>
      </w:r>
      <w:r w:rsidRPr="00BA5D0A">
        <w:rPr>
          <w:rFonts w:ascii="Arial" w:hAnsi="Arial" w:cs="Arial"/>
          <w:spacing w:val="-1"/>
          <w:sz w:val="22"/>
          <w:szCs w:val="22"/>
        </w:rPr>
        <w:t xml:space="preserve"> </w:t>
      </w:r>
      <w:r w:rsidRPr="00BA5D0A">
        <w:rPr>
          <w:rFonts w:ascii="Arial" w:hAnsi="Arial" w:cs="Arial"/>
          <w:sz w:val="22"/>
          <w:szCs w:val="22"/>
        </w:rPr>
        <w:t>conducted</w:t>
      </w:r>
      <w:r w:rsidRPr="00BA5D0A">
        <w:rPr>
          <w:rFonts w:ascii="Arial" w:hAnsi="Arial" w:cs="Arial"/>
          <w:spacing w:val="1"/>
          <w:sz w:val="22"/>
          <w:szCs w:val="22"/>
        </w:rPr>
        <w:t xml:space="preserve"> </w:t>
      </w:r>
      <w:r w:rsidRPr="00BA5D0A">
        <w:rPr>
          <w:rFonts w:ascii="Arial" w:hAnsi="Arial" w:cs="Arial"/>
          <w:spacing w:val="-1"/>
          <w:sz w:val="22"/>
          <w:szCs w:val="22"/>
        </w:rPr>
        <w:t>as</w:t>
      </w:r>
      <w:r w:rsidRPr="00BA5D0A">
        <w:rPr>
          <w:rFonts w:ascii="Arial" w:hAnsi="Arial" w:cs="Arial"/>
          <w:sz w:val="22"/>
          <w:szCs w:val="22"/>
        </w:rPr>
        <w:t xml:space="preserve"> a </w:t>
      </w:r>
      <w:r w:rsidRPr="00BA5D0A">
        <w:rPr>
          <w:rFonts w:ascii="Arial" w:hAnsi="Arial" w:cs="Arial"/>
          <w:spacing w:val="-1"/>
          <w:sz w:val="22"/>
          <w:szCs w:val="22"/>
        </w:rPr>
        <w:t>seminar</w:t>
      </w:r>
      <w:r w:rsidR="00D21858" w:rsidRPr="00BA5D0A">
        <w:rPr>
          <w:rFonts w:ascii="Arial" w:hAnsi="Arial" w:cs="Arial"/>
          <w:spacing w:val="-1"/>
          <w:sz w:val="22"/>
          <w:szCs w:val="22"/>
        </w:rPr>
        <w:t xml:space="preserve"> over</w:t>
      </w:r>
      <w:r w:rsidRPr="00BA5D0A">
        <w:rPr>
          <w:rFonts w:ascii="Arial" w:hAnsi="Arial" w:cs="Arial"/>
          <w:spacing w:val="-1"/>
          <w:sz w:val="22"/>
          <w:szCs w:val="22"/>
        </w:rPr>
        <w:t xml:space="preserve"> </w:t>
      </w:r>
      <w:r w:rsidRPr="00BA5D0A">
        <w:rPr>
          <w:rFonts w:ascii="Arial" w:hAnsi="Arial" w:cs="Arial"/>
          <w:sz w:val="22"/>
          <w:szCs w:val="22"/>
        </w:rPr>
        <w:t xml:space="preserve">six </w:t>
      </w:r>
      <w:r w:rsidR="00D21858" w:rsidRPr="00BA5D0A">
        <w:rPr>
          <w:rFonts w:ascii="Arial" w:hAnsi="Arial" w:cs="Arial"/>
          <w:sz w:val="22"/>
          <w:szCs w:val="22"/>
        </w:rPr>
        <w:t>3</w:t>
      </w:r>
      <w:r w:rsidRPr="00BA5D0A">
        <w:rPr>
          <w:rFonts w:ascii="Arial" w:hAnsi="Arial" w:cs="Arial"/>
          <w:spacing w:val="-1"/>
          <w:sz w:val="22"/>
          <w:szCs w:val="22"/>
        </w:rPr>
        <w:t>-hour meetings.</w:t>
      </w:r>
      <w:r w:rsidRPr="00BA5D0A">
        <w:rPr>
          <w:rFonts w:ascii="Arial" w:hAnsi="Arial" w:cs="Arial"/>
          <w:sz w:val="22"/>
          <w:szCs w:val="22"/>
        </w:rPr>
        <w:t xml:space="preserve"> This </w:t>
      </w:r>
      <w:r w:rsidRPr="00BA5D0A">
        <w:rPr>
          <w:rFonts w:ascii="Arial" w:hAnsi="Arial" w:cs="Arial"/>
          <w:spacing w:val="-1"/>
          <w:sz w:val="22"/>
          <w:szCs w:val="22"/>
        </w:rPr>
        <w:t>format</w:t>
      </w:r>
      <w:r w:rsidRPr="00BA5D0A">
        <w:rPr>
          <w:rFonts w:ascii="Arial" w:hAnsi="Arial" w:cs="Arial"/>
          <w:sz w:val="22"/>
          <w:szCs w:val="22"/>
        </w:rPr>
        <w:t xml:space="preserve"> provides you the opportunity to:</w:t>
      </w:r>
    </w:p>
    <w:p w14:paraId="5912E951" w14:textId="77777777" w:rsidR="002978EA" w:rsidRPr="00BA5D0A" w:rsidRDefault="002978EA" w:rsidP="002978EA">
      <w:pPr>
        <w:pStyle w:val="BodyText"/>
        <w:ind w:left="292" w:right="312"/>
        <w:rPr>
          <w:rFonts w:ascii="Arial" w:hAnsi="Arial" w:cs="Arial"/>
          <w:sz w:val="22"/>
          <w:szCs w:val="22"/>
        </w:rPr>
      </w:pPr>
    </w:p>
    <w:p w14:paraId="458DB78B" w14:textId="77777777" w:rsidR="002978EA" w:rsidRPr="00BA5D0A" w:rsidRDefault="002978EA" w:rsidP="002978EA">
      <w:pPr>
        <w:pStyle w:val="BodyText"/>
        <w:widowControl w:val="0"/>
        <w:numPr>
          <w:ilvl w:val="1"/>
          <w:numId w:val="19"/>
        </w:numPr>
        <w:tabs>
          <w:tab w:val="left" w:pos="1013"/>
        </w:tabs>
        <w:rPr>
          <w:rFonts w:ascii="Arial" w:hAnsi="Arial" w:cs="Arial"/>
          <w:sz w:val="22"/>
          <w:szCs w:val="22"/>
        </w:rPr>
      </w:pPr>
      <w:r w:rsidRPr="00BA5D0A">
        <w:rPr>
          <w:rFonts w:ascii="Arial" w:hAnsi="Arial" w:cs="Arial"/>
          <w:sz w:val="22"/>
          <w:szCs w:val="22"/>
        </w:rPr>
        <w:t xml:space="preserve">Develop your </w:t>
      </w:r>
      <w:r w:rsidRPr="00BA5D0A">
        <w:rPr>
          <w:rFonts w:ascii="Arial" w:hAnsi="Arial" w:cs="Arial"/>
          <w:spacing w:val="-1"/>
          <w:sz w:val="22"/>
          <w:szCs w:val="22"/>
        </w:rPr>
        <w:t xml:space="preserve">understanding </w:t>
      </w:r>
      <w:r w:rsidRPr="00BA5D0A">
        <w:rPr>
          <w:rFonts w:ascii="Arial" w:hAnsi="Arial" w:cs="Arial"/>
          <w:sz w:val="22"/>
          <w:szCs w:val="22"/>
        </w:rPr>
        <w:t>of</w:t>
      </w:r>
      <w:r w:rsidRPr="00BA5D0A">
        <w:rPr>
          <w:rFonts w:ascii="Arial" w:hAnsi="Arial" w:cs="Arial"/>
          <w:spacing w:val="-1"/>
          <w:sz w:val="22"/>
          <w:szCs w:val="22"/>
        </w:rPr>
        <w:t xml:space="preserve"> theories</w:t>
      </w:r>
      <w:r w:rsidRPr="00BA5D0A">
        <w:rPr>
          <w:rFonts w:ascii="Arial" w:hAnsi="Arial" w:cs="Arial"/>
          <w:sz w:val="22"/>
          <w:szCs w:val="22"/>
        </w:rPr>
        <w:t xml:space="preserve"> </w:t>
      </w:r>
      <w:r w:rsidRPr="00BA5D0A">
        <w:rPr>
          <w:rFonts w:ascii="Arial" w:hAnsi="Arial" w:cs="Arial"/>
          <w:spacing w:val="-1"/>
          <w:sz w:val="22"/>
          <w:szCs w:val="22"/>
        </w:rPr>
        <w:t>and</w:t>
      </w:r>
      <w:r w:rsidRPr="00BA5D0A">
        <w:rPr>
          <w:rFonts w:ascii="Arial" w:hAnsi="Arial" w:cs="Arial"/>
          <w:spacing w:val="2"/>
          <w:sz w:val="22"/>
          <w:szCs w:val="22"/>
        </w:rPr>
        <w:t xml:space="preserve"> </w:t>
      </w:r>
      <w:r w:rsidRPr="00BA5D0A">
        <w:rPr>
          <w:rFonts w:ascii="Arial" w:hAnsi="Arial" w:cs="Arial"/>
          <w:spacing w:val="-1"/>
          <w:sz w:val="22"/>
          <w:szCs w:val="22"/>
        </w:rPr>
        <w:t>concepts</w:t>
      </w:r>
      <w:r w:rsidRPr="00BA5D0A">
        <w:rPr>
          <w:rFonts w:ascii="Arial" w:hAnsi="Arial" w:cs="Arial"/>
          <w:spacing w:val="2"/>
          <w:sz w:val="22"/>
          <w:szCs w:val="22"/>
        </w:rPr>
        <w:t xml:space="preserve"> </w:t>
      </w:r>
      <w:r w:rsidRPr="00BA5D0A">
        <w:rPr>
          <w:rFonts w:ascii="Arial" w:hAnsi="Arial" w:cs="Arial"/>
          <w:spacing w:val="-1"/>
          <w:sz w:val="22"/>
          <w:szCs w:val="22"/>
        </w:rPr>
        <w:t>presented</w:t>
      </w:r>
      <w:r w:rsidRPr="00BA5D0A">
        <w:rPr>
          <w:rFonts w:ascii="Arial" w:hAnsi="Arial" w:cs="Arial"/>
          <w:sz w:val="22"/>
          <w:szCs w:val="22"/>
        </w:rPr>
        <w:t xml:space="preserve"> in the </w:t>
      </w:r>
      <w:r w:rsidRPr="00BA5D0A">
        <w:rPr>
          <w:rFonts w:ascii="Arial" w:hAnsi="Arial" w:cs="Arial"/>
          <w:spacing w:val="-1"/>
          <w:sz w:val="22"/>
          <w:szCs w:val="22"/>
        </w:rPr>
        <w:t>readings.</w:t>
      </w:r>
    </w:p>
    <w:p w14:paraId="68C737A5" w14:textId="38B3E303" w:rsidR="002978EA" w:rsidRPr="00BA5D0A" w:rsidRDefault="002978EA" w:rsidP="002978EA">
      <w:pPr>
        <w:pStyle w:val="BodyText"/>
        <w:widowControl w:val="0"/>
        <w:numPr>
          <w:ilvl w:val="1"/>
          <w:numId w:val="19"/>
        </w:numPr>
        <w:tabs>
          <w:tab w:val="left" w:pos="1013"/>
        </w:tabs>
        <w:ind w:right="312"/>
        <w:rPr>
          <w:rFonts w:ascii="Arial" w:hAnsi="Arial" w:cs="Arial"/>
          <w:sz w:val="22"/>
          <w:szCs w:val="22"/>
        </w:rPr>
      </w:pPr>
      <w:r w:rsidRPr="00BA5D0A">
        <w:rPr>
          <w:rFonts w:ascii="Arial" w:hAnsi="Arial" w:cs="Arial"/>
          <w:sz w:val="22"/>
          <w:szCs w:val="22"/>
        </w:rPr>
        <w:t xml:space="preserve">Enhance your skills </w:t>
      </w:r>
      <w:r w:rsidR="00C747FF" w:rsidRPr="00BA5D0A">
        <w:rPr>
          <w:rFonts w:ascii="Arial" w:hAnsi="Arial" w:cs="Arial"/>
          <w:sz w:val="22"/>
          <w:szCs w:val="22"/>
        </w:rPr>
        <w:t>in</w:t>
      </w:r>
      <w:r w:rsidRPr="00BA5D0A">
        <w:rPr>
          <w:rFonts w:ascii="Arial" w:hAnsi="Arial" w:cs="Arial"/>
          <w:sz w:val="22"/>
          <w:szCs w:val="22"/>
        </w:rPr>
        <w:t xml:space="preserve"> </w:t>
      </w:r>
      <w:r w:rsidRPr="00BA5D0A">
        <w:rPr>
          <w:rFonts w:ascii="Arial" w:hAnsi="Arial" w:cs="Arial"/>
          <w:spacing w:val="-1"/>
          <w:sz w:val="22"/>
          <w:szCs w:val="22"/>
        </w:rPr>
        <w:t>communicating</w:t>
      </w:r>
      <w:r w:rsidRPr="00BA5D0A">
        <w:rPr>
          <w:rFonts w:ascii="Arial" w:hAnsi="Arial" w:cs="Arial"/>
          <w:spacing w:val="-3"/>
          <w:sz w:val="22"/>
          <w:szCs w:val="22"/>
        </w:rPr>
        <w:t xml:space="preserve"> </w:t>
      </w:r>
      <w:r w:rsidRPr="00BA5D0A">
        <w:rPr>
          <w:rFonts w:ascii="Arial" w:hAnsi="Arial" w:cs="Arial"/>
          <w:sz w:val="22"/>
          <w:szCs w:val="22"/>
        </w:rPr>
        <w:t>ideas, developing</w:t>
      </w:r>
      <w:r w:rsidRPr="00BA5D0A">
        <w:rPr>
          <w:rFonts w:ascii="Arial" w:hAnsi="Arial" w:cs="Arial"/>
          <w:spacing w:val="-2"/>
          <w:sz w:val="22"/>
          <w:szCs w:val="22"/>
        </w:rPr>
        <w:t xml:space="preserve"> </w:t>
      </w:r>
      <w:r w:rsidRPr="00BA5D0A">
        <w:rPr>
          <w:rFonts w:ascii="Arial" w:hAnsi="Arial" w:cs="Arial"/>
          <w:spacing w:val="-1"/>
          <w:sz w:val="22"/>
          <w:szCs w:val="22"/>
        </w:rPr>
        <w:t>and</w:t>
      </w:r>
      <w:r w:rsidRPr="00BA5D0A">
        <w:rPr>
          <w:rFonts w:ascii="Arial" w:hAnsi="Arial" w:cs="Arial"/>
          <w:sz w:val="22"/>
          <w:szCs w:val="22"/>
        </w:rPr>
        <w:t xml:space="preserve"> presenting</w:t>
      </w:r>
      <w:r w:rsidRPr="00BA5D0A">
        <w:rPr>
          <w:rFonts w:ascii="Arial" w:hAnsi="Arial" w:cs="Arial"/>
          <w:spacing w:val="-3"/>
          <w:sz w:val="22"/>
          <w:szCs w:val="22"/>
        </w:rPr>
        <w:t xml:space="preserve"> </w:t>
      </w:r>
      <w:r w:rsidRPr="00BA5D0A">
        <w:rPr>
          <w:rFonts w:ascii="Arial" w:hAnsi="Arial" w:cs="Arial"/>
          <w:spacing w:val="-1"/>
          <w:sz w:val="22"/>
          <w:szCs w:val="22"/>
        </w:rPr>
        <w:t>arguments,</w:t>
      </w:r>
      <w:r w:rsidRPr="00BA5D0A">
        <w:rPr>
          <w:rFonts w:ascii="Arial" w:hAnsi="Arial" w:cs="Arial"/>
          <w:sz w:val="22"/>
          <w:szCs w:val="22"/>
        </w:rPr>
        <w:t xml:space="preserve"> listening</w:t>
      </w:r>
      <w:r w:rsidRPr="00BA5D0A">
        <w:rPr>
          <w:rFonts w:ascii="Arial" w:hAnsi="Arial" w:cs="Arial"/>
          <w:spacing w:val="2"/>
          <w:sz w:val="22"/>
          <w:szCs w:val="22"/>
        </w:rPr>
        <w:t xml:space="preserve"> </w:t>
      </w:r>
      <w:r w:rsidRPr="00BA5D0A">
        <w:rPr>
          <w:rFonts w:ascii="Arial" w:hAnsi="Arial" w:cs="Arial"/>
          <w:sz w:val="22"/>
          <w:szCs w:val="22"/>
        </w:rPr>
        <w:t>to</w:t>
      </w:r>
      <w:r w:rsidR="00D21858" w:rsidRPr="00BA5D0A">
        <w:rPr>
          <w:rFonts w:ascii="Arial" w:hAnsi="Arial" w:cs="Arial"/>
          <w:sz w:val="22"/>
          <w:szCs w:val="22"/>
        </w:rPr>
        <w:t xml:space="preserve">, </w:t>
      </w:r>
      <w:r w:rsidRPr="00BA5D0A">
        <w:rPr>
          <w:rFonts w:ascii="Arial" w:hAnsi="Arial" w:cs="Arial"/>
          <w:sz w:val="22"/>
          <w:szCs w:val="22"/>
        </w:rPr>
        <w:t>understanding</w:t>
      </w:r>
      <w:r w:rsidR="00D21858" w:rsidRPr="00BA5D0A">
        <w:rPr>
          <w:rFonts w:ascii="Arial" w:hAnsi="Arial" w:cs="Arial"/>
          <w:spacing w:val="-3"/>
          <w:sz w:val="22"/>
          <w:szCs w:val="22"/>
        </w:rPr>
        <w:t xml:space="preserve">, and constructively </w:t>
      </w:r>
      <w:r w:rsidRPr="00BA5D0A">
        <w:rPr>
          <w:rFonts w:ascii="Arial" w:hAnsi="Arial" w:cs="Arial"/>
          <w:spacing w:val="-1"/>
          <w:sz w:val="22"/>
          <w:szCs w:val="22"/>
        </w:rPr>
        <w:t>challenging</w:t>
      </w:r>
      <w:r w:rsidRPr="00BA5D0A">
        <w:rPr>
          <w:rFonts w:ascii="Arial" w:hAnsi="Arial" w:cs="Arial"/>
          <w:spacing w:val="-3"/>
          <w:sz w:val="22"/>
          <w:szCs w:val="22"/>
        </w:rPr>
        <w:t xml:space="preserve"> </w:t>
      </w:r>
      <w:r w:rsidRPr="00BA5D0A">
        <w:rPr>
          <w:rFonts w:ascii="Arial" w:hAnsi="Arial" w:cs="Arial"/>
          <w:sz w:val="22"/>
          <w:szCs w:val="22"/>
        </w:rPr>
        <w:t xml:space="preserve">others’ </w:t>
      </w:r>
      <w:r w:rsidRPr="00BA5D0A">
        <w:rPr>
          <w:rFonts w:ascii="Arial" w:hAnsi="Arial" w:cs="Arial"/>
          <w:spacing w:val="-1"/>
          <w:sz w:val="22"/>
          <w:szCs w:val="22"/>
        </w:rPr>
        <w:t>views</w:t>
      </w:r>
      <w:r w:rsidRPr="00BA5D0A">
        <w:rPr>
          <w:rFonts w:ascii="Arial" w:hAnsi="Arial" w:cs="Arial"/>
          <w:sz w:val="22"/>
          <w:szCs w:val="22"/>
        </w:rPr>
        <w:t xml:space="preserve"> in a</w:t>
      </w:r>
      <w:r w:rsidRPr="00BA5D0A">
        <w:rPr>
          <w:rFonts w:ascii="Arial" w:hAnsi="Arial" w:cs="Arial"/>
          <w:spacing w:val="-1"/>
          <w:sz w:val="22"/>
          <w:szCs w:val="22"/>
        </w:rPr>
        <w:t xml:space="preserve"> respectful </w:t>
      </w:r>
      <w:r w:rsidRPr="00BA5D0A">
        <w:rPr>
          <w:rFonts w:ascii="Arial" w:hAnsi="Arial" w:cs="Arial"/>
          <w:spacing w:val="1"/>
          <w:sz w:val="22"/>
          <w:szCs w:val="22"/>
        </w:rPr>
        <w:t>way</w:t>
      </w:r>
      <w:r w:rsidRPr="00BA5D0A">
        <w:rPr>
          <w:rFonts w:ascii="Arial" w:hAnsi="Arial" w:cs="Arial"/>
          <w:spacing w:val="-5"/>
          <w:sz w:val="22"/>
          <w:szCs w:val="22"/>
        </w:rPr>
        <w:t xml:space="preserve"> </w:t>
      </w:r>
      <w:r w:rsidRPr="00BA5D0A">
        <w:rPr>
          <w:rFonts w:ascii="Arial" w:hAnsi="Arial" w:cs="Arial"/>
          <w:sz w:val="22"/>
          <w:szCs w:val="22"/>
        </w:rPr>
        <w:t xml:space="preserve">that </w:t>
      </w:r>
      <w:r w:rsidRPr="00BA5D0A">
        <w:rPr>
          <w:rFonts w:ascii="Arial" w:hAnsi="Arial" w:cs="Arial"/>
          <w:spacing w:val="-1"/>
          <w:sz w:val="22"/>
          <w:szCs w:val="22"/>
        </w:rPr>
        <w:t>advances</w:t>
      </w:r>
      <w:r w:rsidRPr="00BA5D0A">
        <w:rPr>
          <w:rFonts w:ascii="Arial" w:hAnsi="Arial" w:cs="Arial"/>
          <w:sz w:val="22"/>
          <w:szCs w:val="22"/>
        </w:rPr>
        <w:t xml:space="preserve"> </w:t>
      </w:r>
      <w:r w:rsidRPr="00BA5D0A">
        <w:rPr>
          <w:rFonts w:ascii="Arial" w:hAnsi="Arial" w:cs="Arial"/>
          <w:spacing w:val="-1"/>
          <w:sz w:val="22"/>
          <w:szCs w:val="22"/>
        </w:rPr>
        <w:t>understanding and generates novel and promising research ideas.</w:t>
      </w:r>
    </w:p>
    <w:p w14:paraId="3DAEA137" w14:textId="77777777" w:rsidR="002978EA" w:rsidRPr="00BA5D0A" w:rsidRDefault="002978EA" w:rsidP="002978EA">
      <w:pPr>
        <w:pStyle w:val="BodyText"/>
        <w:widowControl w:val="0"/>
        <w:numPr>
          <w:ilvl w:val="1"/>
          <w:numId w:val="19"/>
        </w:numPr>
        <w:tabs>
          <w:tab w:val="left" w:pos="1013"/>
        </w:tabs>
        <w:ind w:right="461"/>
        <w:rPr>
          <w:rFonts w:ascii="Arial" w:hAnsi="Arial" w:cs="Arial"/>
          <w:sz w:val="22"/>
          <w:szCs w:val="22"/>
        </w:rPr>
      </w:pPr>
      <w:r w:rsidRPr="00BA5D0A">
        <w:rPr>
          <w:rFonts w:ascii="Arial" w:hAnsi="Arial" w:cs="Arial"/>
          <w:spacing w:val="-1"/>
          <w:sz w:val="22"/>
          <w:szCs w:val="22"/>
        </w:rPr>
        <w:t>Learn</w:t>
      </w:r>
      <w:r w:rsidRPr="00BA5D0A">
        <w:rPr>
          <w:rFonts w:ascii="Arial" w:hAnsi="Arial" w:cs="Arial"/>
          <w:sz w:val="22"/>
          <w:szCs w:val="22"/>
        </w:rPr>
        <w:t xml:space="preserve"> to think independently</w:t>
      </w:r>
      <w:r w:rsidRPr="00BA5D0A">
        <w:rPr>
          <w:rFonts w:ascii="Arial" w:hAnsi="Arial" w:cs="Arial"/>
          <w:spacing w:val="-5"/>
          <w:sz w:val="22"/>
          <w:szCs w:val="22"/>
        </w:rPr>
        <w:t xml:space="preserve"> </w:t>
      </w:r>
      <w:r w:rsidRPr="00BA5D0A">
        <w:rPr>
          <w:rFonts w:ascii="Arial" w:hAnsi="Arial" w:cs="Arial"/>
          <w:spacing w:val="-1"/>
          <w:sz w:val="22"/>
          <w:szCs w:val="22"/>
        </w:rPr>
        <w:t>and</w:t>
      </w:r>
      <w:r w:rsidRPr="00BA5D0A">
        <w:rPr>
          <w:rFonts w:ascii="Arial" w:hAnsi="Arial" w:cs="Arial"/>
          <w:sz w:val="22"/>
          <w:szCs w:val="22"/>
        </w:rPr>
        <w:t xml:space="preserve"> </w:t>
      </w:r>
      <w:r w:rsidRPr="00BA5D0A">
        <w:rPr>
          <w:rFonts w:ascii="Arial" w:hAnsi="Arial" w:cs="Arial"/>
          <w:spacing w:val="-1"/>
          <w:sz w:val="22"/>
          <w:szCs w:val="22"/>
        </w:rPr>
        <w:t xml:space="preserve">critically through analyzing </w:t>
      </w:r>
      <w:r w:rsidRPr="00BA5D0A">
        <w:rPr>
          <w:rFonts w:ascii="Arial" w:hAnsi="Arial" w:cs="Arial"/>
          <w:sz w:val="22"/>
          <w:szCs w:val="22"/>
        </w:rPr>
        <w:t xml:space="preserve">the </w:t>
      </w:r>
      <w:r w:rsidRPr="00BA5D0A">
        <w:rPr>
          <w:rFonts w:ascii="Arial" w:hAnsi="Arial" w:cs="Arial"/>
          <w:spacing w:val="-1"/>
          <w:sz w:val="22"/>
          <w:szCs w:val="22"/>
        </w:rPr>
        <w:t>theoretical</w:t>
      </w:r>
      <w:r w:rsidRPr="00BA5D0A">
        <w:rPr>
          <w:rFonts w:ascii="Arial" w:hAnsi="Arial" w:cs="Arial"/>
          <w:spacing w:val="70"/>
          <w:sz w:val="22"/>
          <w:szCs w:val="22"/>
        </w:rPr>
        <w:t xml:space="preserve"> </w:t>
      </w:r>
      <w:r w:rsidRPr="00BA5D0A">
        <w:rPr>
          <w:rFonts w:ascii="Arial" w:hAnsi="Arial" w:cs="Arial"/>
          <w:spacing w:val="-1"/>
          <w:sz w:val="22"/>
          <w:szCs w:val="22"/>
        </w:rPr>
        <w:t>and</w:t>
      </w:r>
      <w:r w:rsidRPr="00BA5D0A">
        <w:rPr>
          <w:rFonts w:ascii="Arial" w:hAnsi="Arial" w:cs="Arial"/>
          <w:sz w:val="22"/>
          <w:szCs w:val="22"/>
        </w:rPr>
        <w:t xml:space="preserve"> </w:t>
      </w:r>
      <w:r w:rsidRPr="00BA5D0A">
        <w:rPr>
          <w:rFonts w:ascii="Arial" w:hAnsi="Arial" w:cs="Arial"/>
          <w:spacing w:val="-1"/>
          <w:sz w:val="22"/>
          <w:szCs w:val="22"/>
        </w:rPr>
        <w:t>methodological</w:t>
      </w:r>
      <w:r w:rsidRPr="00BA5D0A">
        <w:rPr>
          <w:rFonts w:ascii="Arial" w:hAnsi="Arial" w:cs="Arial"/>
          <w:sz w:val="22"/>
          <w:szCs w:val="22"/>
        </w:rPr>
        <w:t xml:space="preserve"> contributions and gaps in the assigned readings. </w:t>
      </w:r>
    </w:p>
    <w:p w14:paraId="6F6B8083" w14:textId="77777777" w:rsidR="002978EA" w:rsidRPr="00BA5D0A" w:rsidRDefault="002978EA" w:rsidP="002978EA">
      <w:pPr>
        <w:pStyle w:val="BodyText"/>
        <w:ind w:left="292" w:right="312"/>
        <w:rPr>
          <w:rFonts w:ascii="Arial" w:hAnsi="Arial" w:cs="Arial"/>
          <w:sz w:val="22"/>
          <w:szCs w:val="22"/>
        </w:rPr>
      </w:pPr>
    </w:p>
    <w:p w14:paraId="0A2E1103" w14:textId="77777777" w:rsidR="002978EA" w:rsidRPr="00BA5D0A" w:rsidRDefault="002978EA" w:rsidP="00003D7D">
      <w:pPr>
        <w:widowControl w:val="0"/>
        <w:rPr>
          <w:rFonts w:ascii="Arial" w:hAnsi="Arial" w:cs="Arial"/>
          <w:sz w:val="22"/>
          <w:szCs w:val="22"/>
        </w:rPr>
      </w:pPr>
    </w:p>
    <w:p w14:paraId="12DB2CA0" w14:textId="59FBE52E" w:rsidR="00003D7D" w:rsidRPr="003B1F37" w:rsidRDefault="00003D7D" w:rsidP="003B1F37">
      <w:pPr>
        <w:widowControl w:val="0"/>
        <w:rPr>
          <w:rFonts w:ascii="Arial" w:hAnsi="Arial" w:cs="Arial"/>
          <w:sz w:val="22"/>
          <w:szCs w:val="22"/>
        </w:rPr>
      </w:pPr>
      <w:r w:rsidRPr="00BA5D0A">
        <w:rPr>
          <w:rFonts w:ascii="Arial" w:hAnsi="Arial" w:cs="Arial"/>
          <w:sz w:val="22"/>
          <w:szCs w:val="22"/>
        </w:rPr>
        <w:t xml:space="preserve">In this course my role will be to stimulate and guide student discussion. </w:t>
      </w:r>
    </w:p>
    <w:p w14:paraId="7D4BB908" w14:textId="77777777" w:rsidR="00A3051C" w:rsidRPr="00BA5D0A" w:rsidRDefault="00A3051C" w:rsidP="00A3051C">
      <w:pPr>
        <w:widowControl w:val="0"/>
        <w:rPr>
          <w:rFonts w:ascii="Arial" w:hAnsi="Arial" w:cs="Arial"/>
          <w:sz w:val="22"/>
          <w:szCs w:val="22"/>
        </w:rPr>
      </w:pPr>
    </w:p>
    <w:p w14:paraId="5D066FF9" w14:textId="77777777" w:rsidR="008C58C2" w:rsidRPr="00BA5D0A" w:rsidRDefault="00933A74" w:rsidP="00A3051C">
      <w:pPr>
        <w:pStyle w:val="Heading1"/>
        <w:keepNext w:val="0"/>
        <w:widowControl w:val="0"/>
        <w:spacing w:before="0" w:after="0"/>
        <w:rPr>
          <w:sz w:val="22"/>
          <w:szCs w:val="22"/>
        </w:rPr>
      </w:pPr>
      <w:r w:rsidRPr="00BA5D0A">
        <w:rPr>
          <w:sz w:val="22"/>
          <w:szCs w:val="22"/>
        </w:rPr>
        <w:t>Instructor and Contact</w:t>
      </w:r>
      <w:r w:rsidR="00D2258A" w:rsidRPr="00BA5D0A">
        <w:rPr>
          <w:sz w:val="22"/>
          <w:szCs w:val="22"/>
        </w:rPr>
        <w:t xml:space="preserve"> Information</w:t>
      </w:r>
    </w:p>
    <w:tbl>
      <w:tblPr>
        <w:tblW w:w="4991" w:type="pct"/>
        <w:tblLook w:val="0000" w:firstRow="0" w:lastRow="0" w:firstColumn="0" w:lastColumn="0" w:noHBand="0" w:noVBand="0"/>
      </w:tblPr>
      <w:tblGrid>
        <w:gridCol w:w="6220"/>
        <w:gridCol w:w="3914"/>
      </w:tblGrid>
      <w:tr w:rsidR="002A5AD1" w:rsidRPr="00BA5D0A" w14:paraId="6AC01ECE" w14:textId="77777777" w:rsidTr="00781E93">
        <w:tc>
          <w:tcPr>
            <w:tcW w:w="3069" w:type="pct"/>
          </w:tcPr>
          <w:p w14:paraId="5818C332" w14:textId="05778388" w:rsidR="002A5AD1" w:rsidRPr="00BA5D0A" w:rsidRDefault="002A5AD1" w:rsidP="00456408">
            <w:pPr>
              <w:pStyle w:val="Footer"/>
              <w:widowControl w:val="0"/>
              <w:tabs>
                <w:tab w:val="clear" w:pos="4320"/>
                <w:tab w:val="clear" w:pos="8640"/>
              </w:tabs>
              <w:jc w:val="left"/>
              <w:outlineLvl w:val="0"/>
              <w:rPr>
                <w:rFonts w:ascii="Arial" w:hAnsi="Arial" w:cs="Arial"/>
                <w:sz w:val="22"/>
                <w:szCs w:val="22"/>
                <w:lang w:val="en-CA"/>
              </w:rPr>
            </w:pPr>
          </w:p>
        </w:tc>
        <w:tc>
          <w:tcPr>
            <w:tcW w:w="1931" w:type="pct"/>
          </w:tcPr>
          <w:p w14:paraId="490548A1" w14:textId="77777777" w:rsidR="002A5AD1" w:rsidRPr="00BA5D0A" w:rsidRDefault="002A5AD1" w:rsidP="00A3051C">
            <w:pPr>
              <w:pStyle w:val="Footer"/>
              <w:widowControl w:val="0"/>
              <w:tabs>
                <w:tab w:val="clear" w:pos="4320"/>
                <w:tab w:val="clear" w:pos="8640"/>
              </w:tabs>
              <w:jc w:val="center"/>
              <w:outlineLvl w:val="0"/>
              <w:rPr>
                <w:rFonts w:ascii="Arial" w:hAnsi="Arial" w:cs="Arial"/>
                <w:sz w:val="22"/>
                <w:szCs w:val="22"/>
                <w:lang w:val="en-CA"/>
              </w:rPr>
            </w:pPr>
          </w:p>
        </w:tc>
      </w:tr>
      <w:tr w:rsidR="00F0760C" w:rsidRPr="00BA5D0A" w14:paraId="3B148460" w14:textId="77777777" w:rsidTr="00781E93">
        <w:tc>
          <w:tcPr>
            <w:tcW w:w="3069" w:type="pct"/>
          </w:tcPr>
          <w:p w14:paraId="03ACAFC7" w14:textId="53267586" w:rsidR="00F0760C" w:rsidRDefault="00F0760C" w:rsidP="00456408">
            <w:pPr>
              <w:pStyle w:val="Footer"/>
              <w:widowControl w:val="0"/>
              <w:tabs>
                <w:tab w:val="clear" w:pos="4320"/>
                <w:tab w:val="clear" w:pos="8640"/>
              </w:tabs>
              <w:jc w:val="left"/>
              <w:outlineLvl w:val="0"/>
              <w:rPr>
                <w:rFonts w:ascii="Arial" w:hAnsi="Arial" w:cs="Arial"/>
                <w:sz w:val="22"/>
                <w:szCs w:val="22"/>
                <w:lang w:val="en-CA"/>
              </w:rPr>
            </w:pPr>
            <w:r>
              <w:rPr>
                <w:rFonts w:ascii="Arial" w:hAnsi="Arial" w:cs="Arial"/>
                <w:sz w:val="22"/>
                <w:szCs w:val="22"/>
                <w:lang w:val="en-CA"/>
              </w:rPr>
              <w:t>Sean O’Brady</w:t>
            </w:r>
          </w:p>
        </w:tc>
        <w:tc>
          <w:tcPr>
            <w:tcW w:w="1931" w:type="pct"/>
          </w:tcPr>
          <w:p w14:paraId="12E01F11" w14:textId="77777777" w:rsidR="00F0760C" w:rsidRPr="00BA5D0A" w:rsidRDefault="00F0760C" w:rsidP="00A3051C">
            <w:pPr>
              <w:pStyle w:val="Footer"/>
              <w:widowControl w:val="0"/>
              <w:tabs>
                <w:tab w:val="clear" w:pos="4320"/>
                <w:tab w:val="clear" w:pos="8640"/>
              </w:tabs>
              <w:jc w:val="center"/>
              <w:outlineLvl w:val="0"/>
              <w:rPr>
                <w:rFonts w:ascii="Arial" w:hAnsi="Arial" w:cs="Arial"/>
                <w:sz w:val="22"/>
                <w:szCs w:val="22"/>
                <w:lang w:val="en-CA"/>
              </w:rPr>
            </w:pPr>
          </w:p>
        </w:tc>
      </w:tr>
      <w:tr w:rsidR="002A5AD1" w:rsidRPr="00BA5D0A" w14:paraId="26F8CDB6" w14:textId="77777777" w:rsidTr="00781E93">
        <w:tc>
          <w:tcPr>
            <w:tcW w:w="3069" w:type="pct"/>
          </w:tcPr>
          <w:p w14:paraId="676AA844" w14:textId="5649E839" w:rsidR="002A5AD1" w:rsidRPr="00BA5D0A" w:rsidRDefault="00CD061F" w:rsidP="00456408">
            <w:pPr>
              <w:pStyle w:val="Footer"/>
              <w:widowControl w:val="0"/>
              <w:tabs>
                <w:tab w:val="clear" w:pos="4320"/>
                <w:tab w:val="clear" w:pos="8640"/>
              </w:tabs>
              <w:jc w:val="left"/>
              <w:outlineLvl w:val="0"/>
              <w:rPr>
                <w:rFonts w:ascii="Arial" w:hAnsi="Arial" w:cs="Arial"/>
                <w:sz w:val="22"/>
                <w:szCs w:val="22"/>
                <w:lang w:val="en-CA"/>
              </w:rPr>
            </w:pPr>
            <w:r w:rsidRPr="00BA5D0A">
              <w:rPr>
                <w:rFonts w:ascii="Arial" w:hAnsi="Arial" w:cs="Arial"/>
                <w:sz w:val="22"/>
                <w:szCs w:val="22"/>
                <w:lang w:val="en-CA"/>
              </w:rPr>
              <w:t>Email:</w:t>
            </w:r>
            <w:r w:rsidR="004E05D1" w:rsidRPr="00BA5D0A">
              <w:rPr>
                <w:rFonts w:ascii="Arial" w:hAnsi="Arial" w:cs="Arial"/>
                <w:sz w:val="22"/>
                <w:szCs w:val="22"/>
                <w:lang w:val="en-CA"/>
              </w:rPr>
              <w:t xml:space="preserve"> </w:t>
            </w:r>
            <w:r w:rsidR="002E1F5B">
              <w:rPr>
                <w:rFonts w:ascii="Arial" w:hAnsi="Arial" w:cs="Arial"/>
                <w:sz w:val="22"/>
                <w:szCs w:val="22"/>
                <w:lang w:val="en-CA"/>
              </w:rPr>
              <w:t>obradys</w:t>
            </w:r>
            <w:r w:rsidR="004E05D1" w:rsidRPr="00BA5D0A">
              <w:rPr>
                <w:rFonts w:ascii="Arial" w:hAnsi="Arial" w:cs="Arial"/>
                <w:sz w:val="22"/>
                <w:szCs w:val="22"/>
                <w:lang w:val="en-CA"/>
              </w:rPr>
              <w:t>@mcmaster.ca</w:t>
            </w:r>
          </w:p>
        </w:tc>
        <w:tc>
          <w:tcPr>
            <w:tcW w:w="1931" w:type="pct"/>
          </w:tcPr>
          <w:p w14:paraId="01C613F8" w14:textId="77777777" w:rsidR="002A5AD1" w:rsidRPr="00BA5D0A" w:rsidRDefault="002A5AD1" w:rsidP="00A3051C">
            <w:pPr>
              <w:pStyle w:val="Footer"/>
              <w:widowControl w:val="0"/>
              <w:tabs>
                <w:tab w:val="clear" w:pos="4320"/>
                <w:tab w:val="clear" w:pos="8640"/>
              </w:tabs>
              <w:jc w:val="center"/>
              <w:outlineLvl w:val="0"/>
              <w:rPr>
                <w:rFonts w:ascii="Arial" w:hAnsi="Arial" w:cs="Arial"/>
                <w:sz w:val="22"/>
                <w:szCs w:val="22"/>
                <w:lang w:val="en-CA"/>
              </w:rPr>
            </w:pPr>
          </w:p>
        </w:tc>
      </w:tr>
      <w:tr w:rsidR="002A5AD1" w:rsidRPr="00BA5D0A" w14:paraId="64C1D37C" w14:textId="77777777" w:rsidTr="00781E93">
        <w:tc>
          <w:tcPr>
            <w:tcW w:w="3069" w:type="pct"/>
          </w:tcPr>
          <w:p w14:paraId="31F896F0" w14:textId="7343F16E" w:rsidR="002A5AD1" w:rsidRPr="00BA5D0A" w:rsidRDefault="002A5AD1" w:rsidP="00456408">
            <w:pPr>
              <w:pStyle w:val="Footer"/>
              <w:widowControl w:val="0"/>
              <w:tabs>
                <w:tab w:val="clear" w:pos="4320"/>
                <w:tab w:val="clear" w:pos="8640"/>
              </w:tabs>
              <w:jc w:val="left"/>
              <w:outlineLvl w:val="0"/>
              <w:rPr>
                <w:rFonts w:ascii="Arial" w:hAnsi="Arial" w:cs="Arial"/>
                <w:sz w:val="22"/>
                <w:szCs w:val="22"/>
                <w:lang w:val="en-CA"/>
              </w:rPr>
            </w:pPr>
            <w:r w:rsidRPr="00BA5D0A">
              <w:rPr>
                <w:rFonts w:ascii="Arial" w:hAnsi="Arial" w:cs="Arial"/>
                <w:sz w:val="22"/>
                <w:szCs w:val="22"/>
                <w:lang w:val="en-CA"/>
              </w:rPr>
              <w:t xml:space="preserve">Office: </w:t>
            </w:r>
            <w:r w:rsidR="002E1F5B">
              <w:rPr>
                <w:rFonts w:ascii="Arial" w:hAnsi="Arial" w:cs="Arial"/>
                <w:sz w:val="22"/>
                <w:szCs w:val="22"/>
                <w:lang w:val="en-CA"/>
              </w:rPr>
              <w:t>DSB</w:t>
            </w:r>
            <w:r w:rsidR="004E05D1" w:rsidRPr="00BA5D0A">
              <w:rPr>
                <w:rFonts w:ascii="Arial" w:hAnsi="Arial" w:cs="Arial"/>
                <w:sz w:val="22"/>
                <w:szCs w:val="22"/>
                <w:lang w:val="en-CA"/>
              </w:rPr>
              <w:t xml:space="preserve"> 4</w:t>
            </w:r>
            <w:r w:rsidR="00C85572">
              <w:rPr>
                <w:rFonts w:ascii="Arial" w:hAnsi="Arial" w:cs="Arial"/>
                <w:sz w:val="22"/>
                <w:szCs w:val="22"/>
                <w:lang w:val="en-CA"/>
              </w:rPr>
              <w:t>06</w:t>
            </w:r>
          </w:p>
        </w:tc>
        <w:tc>
          <w:tcPr>
            <w:tcW w:w="1931" w:type="pct"/>
          </w:tcPr>
          <w:p w14:paraId="28C33B2C" w14:textId="77777777" w:rsidR="002A5AD1" w:rsidRPr="00BA5D0A" w:rsidRDefault="002A5AD1" w:rsidP="00A3051C">
            <w:pPr>
              <w:pStyle w:val="Footer"/>
              <w:widowControl w:val="0"/>
              <w:tabs>
                <w:tab w:val="clear" w:pos="4320"/>
                <w:tab w:val="clear" w:pos="8640"/>
              </w:tabs>
              <w:jc w:val="center"/>
              <w:outlineLvl w:val="0"/>
              <w:rPr>
                <w:rFonts w:ascii="Arial" w:hAnsi="Arial" w:cs="Arial"/>
                <w:sz w:val="22"/>
                <w:szCs w:val="22"/>
                <w:lang w:val="en-CA"/>
              </w:rPr>
            </w:pPr>
          </w:p>
        </w:tc>
      </w:tr>
      <w:tr w:rsidR="002A5AD1" w:rsidRPr="00BA5D0A" w14:paraId="2C74B3B5" w14:textId="77777777" w:rsidTr="00781E93">
        <w:tc>
          <w:tcPr>
            <w:tcW w:w="3069" w:type="pct"/>
          </w:tcPr>
          <w:p w14:paraId="7ADB2757" w14:textId="77777777" w:rsidR="002A5AD1" w:rsidRPr="00BA5D0A" w:rsidRDefault="002A5AD1" w:rsidP="00456408">
            <w:pPr>
              <w:pStyle w:val="Footer"/>
              <w:widowControl w:val="0"/>
              <w:tabs>
                <w:tab w:val="clear" w:pos="4320"/>
                <w:tab w:val="clear" w:pos="8640"/>
              </w:tabs>
              <w:jc w:val="left"/>
              <w:outlineLvl w:val="0"/>
              <w:rPr>
                <w:rFonts w:ascii="Arial" w:hAnsi="Arial" w:cs="Arial"/>
                <w:sz w:val="22"/>
                <w:szCs w:val="22"/>
                <w:lang w:val="en-CA"/>
              </w:rPr>
            </w:pPr>
            <w:r w:rsidRPr="00BA5D0A">
              <w:rPr>
                <w:rFonts w:ascii="Arial" w:hAnsi="Arial" w:cs="Arial"/>
                <w:sz w:val="22"/>
                <w:szCs w:val="22"/>
                <w:lang w:val="en-CA"/>
              </w:rPr>
              <w:t xml:space="preserve">Office Hours: </w:t>
            </w:r>
            <w:r w:rsidR="00003D7D" w:rsidRPr="00BA5D0A">
              <w:rPr>
                <w:rFonts w:ascii="Arial" w:hAnsi="Arial" w:cs="Arial"/>
                <w:sz w:val="22"/>
                <w:szCs w:val="22"/>
                <w:lang w:val="en-CA"/>
              </w:rPr>
              <w:t xml:space="preserve">By </w:t>
            </w:r>
            <w:r w:rsidR="002978EA" w:rsidRPr="00BA5D0A">
              <w:rPr>
                <w:rFonts w:ascii="Arial" w:hAnsi="Arial" w:cs="Arial"/>
                <w:sz w:val="22"/>
                <w:szCs w:val="22"/>
                <w:lang w:val="en-CA"/>
              </w:rPr>
              <w:t>appointment</w:t>
            </w:r>
          </w:p>
        </w:tc>
        <w:tc>
          <w:tcPr>
            <w:tcW w:w="1931" w:type="pct"/>
          </w:tcPr>
          <w:p w14:paraId="44813901" w14:textId="77777777" w:rsidR="002A5AD1" w:rsidRPr="00BA5D0A" w:rsidRDefault="002A5AD1" w:rsidP="00A3051C">
            <w:pPr>
              <w:pStyle w:val="Footer"/>
              <w:widowControl w:val="0"/>
              <w:tabs>
                <w:tab w:val="clear" w:pos="4320"/>
                <w:tab w:val="clear" w:pos="8640"/>
              </w:tabs>
              <w:jc w:val="center"/>
              <w:outlineLvl w:val="0"/>
              <w:rPr>
                <w:rFonts w:ascii="Arial" w:hAnsi="Arial" w:cs="Arial"/>
                <w:sz w:val="22"/>
                <w:szCs w:val="22"/>
                <w:lang w:val="en-CA"/>
              </w:rPr>
            </w:pPr>
          </w:p>
        </w:tc>
      </w:tr>
      <w:tr w:rsidR="002A5AD1" w:rsidRPr="00BA5D0A" w14:paraId="69EB218F" w14:textId="77777777" w:rsidTr="00781E93">
        <w:tc>
          <w:tcPr>
            <w:tcW w:w="3069" w:type="pct"/>
          </w:tcPr>
          <w:p w14:paraId="141EE027" w14:textId="440EA900" w:rsidR="002A5AD1" w:rsidRPr="00BA5D0A" w:rsidRDefault="002A5AD1" w:rsidP="00456408">
            <w:pPr>
              <w:pStyle w:val="Footer"/>
              <w:widowControl w:val="0"/>
              <w:tabs>
                <w:tab w:val="clear" w:pos="4320"/>
                <w:tab w:val="clear" w:pos="8640"/>
              </w:tabs>
              <w:jc w:val="left"/>
              <w:outlineLvl w:val="0"/>
              <w:rPr>
                <w:rFonts w:ascii="Arial" w:hAnsi="Arial" w:cs="Arial"/>
                <w:sz w:val="22"/>
                <w:szCs w:val="22"/>
                <w:lang w:val="en-CA"/>
              </w:rPr>
            </w:pPr>
            <w:r w:rsidRPr="00BA5D0A">
              <w:rPr>
                <w:rFonts w:ascii="Arial" w:hAnsi="Arial" w:cs="Arial"/>
                <w:sz w:val="22"/>
                <w:szCs w:val="22"/>
                <w:lang w:val="en-CA"/>
              </w:rPr>
              <w:t xml:space="preserve">Tel: </w:t>
            </w:r>
            <w:r w:rsidR="002E1F5B">
              <w:rPr>
                <w:rFonts w:ascii="Arial" w:hAnsi="Arial" w:cs="Arial"/>
                <w:sz w:val="22"/>
                <w:szCs w:val="22"/>
                <w:lang w:val="en-CA"/>
              </w:rPr>
              <w:t>To be provided in class</w:t>
            </w:r>
          </w:p>
        </w:tc>
        <w:tc>
          <w:tcPr>
            <w:tcW w:w="1931" w:type="pct"/>
          </w:tcPr>
          <w:p w14:paraId="7F89F0E3" w14:textId="77777777" w:rsidR="002A5AD1" w:rsidRPr="00BA5D0A" w:rsidRDefault="002A5AD1" w:rsidP="00A3051C">
            <w:pPr>
              <w:pStyle w:val="Footer"/>
              <w:widowControl w:val="0"/>
              <w:tabs>
                <w:tab w:val="clear" w:pos="4320"/>
                <w:tab w:val="clear" w:pos="8640"/>
              </w:tabs>
              <w:jc w:val="center"/>
              <w:outlineLvl w:val="0"/>
              <w:rPr>
                <w:rFonts w:ascii="Arial" w:hAnsi="Arial" w:cs="Arial"/>
                <w:sz w:val="22"/>
                <w:szCs w:val="22"/>
                <w:lang w:val="en-CA"/>
              </w:rPr>
            </w:pPr>
          </w:p>
        </w:tc>
      </w:tr>
    </w:tbl>
    <w:p w14:paraId="6FD4AC04" w14:textId="77777777" w:rsidR="000959C6" w:rsidRPr="00BA5D0A" w:rsidRDefault="000959C6" w:rsidP="000959C6">
      <w:pPr>
        <w:pStyle w:val="Heading1"/>
        <w:rPr>
          <w:sz w:val="22"/>
          <w:szCs w:val="22"/>
        </w:rPr>
      </w:pPr>
      <w:r w:rsidRPr="00BA5D0A">
        <w:rPr>
          <w:sz w:val="22"/>
          <w:szCs w:val="22"/>
        </w:rPr>
        <w:t>Course Description</w:t>
      </w:r>
    </w:p>
    <w:p w14:paraId="4CD7F762" w14:textId="4F840363" w:rsidR="005E72A5" w:rsidRPr="00BA5D0A" w:rsidRDefault="005E72A5" w:rsidP="005E72A5">
      <w:pPr>
        <w:rPr>
          <w:rFonts w:ascii="Arial" w:hAnsi="Arial" w:cs="Arial"/>
          <w:sz w:val="22"/>
          <w:szCs w:val="22"/>
        </w:rPr>
      </w:pPr>
      <w:r w:rsidRPr="00BA5D0A">
        <w:rPr>
          <w:rStyle w:val="HTMLTypewriter"/>
          <w:rFonts w:ascii="Arial" w:eastAsia="Calibri" w:hAnsi="Arial" w:cs="Arial"/>
          <w:sz w:val="22"/>
          <w:szCs w:val="22"/>
        </w:rPr>
        <w:t xml:space="preserve">This seminar focuses on </w:t>
      </w:r>
      <w:r w:rsidR="003454F8" w:rsidRPr="00BA5D0A">
        <w:rPr>
          <w:rStyle w:val="HTMLTypewriter"/>
          <w:rFonts w:ascii="Arial" w:eastAsia="Calibri" w:hAnsi="Arial" w:cs="Arial"/>
          <w:sz w:val="22"/>
          <w:szCs w:val="22"/>
        </w:rPr>
        <w:t xml:space="preserve">building </w:t>
      </w:r>
      <w:r w:rsidRPr="00BA5D0A">
        <w:rPr>
          <w:rStyle w:val="HTMLTypewriter"/>
          <w:rFonts w:ascii="Arial" w:eastAsia="Calibri" w:hAnsi="Arial" w:cs="Arial"/>
          <w:sz w:val="22"/>
          <w:szCs w:val="22"/>
        </w:rPr>
        <w:t xml:space="preserve">theoretical foundations </w:t>
      </w:r>
      <w:r w:rsidR="003454F8" w:rsidRPr="00BA5D0A">
        <w:rPr>
          <w:rStyle w:val="HTMLTypewriter"/>
          <w:rFonts w:ascii="Arial" w:eastAsia="Calibri" w:hAnsi="Arial" w:cs="Arial"/>
          <w:sz w:val="22"/>
          <w:szCs w:val="22"/>
        </w:rPr>
        <w:t xml:space="preserve">and cumulative knowledge </w:t>
      </w:r>
      <w:r w:rsidRPr="00BA5D0A">
        <w:rPr>
          <w:rStyle w:val="HTMLTypewriter"/>
          <w:rFonts w:ascii="Arial" w:eastAsia="Calibri" w:hAnsi="Arial" w:cs="Arial"/>
          <w:sz w:val="22"/>
          <w:szCs w:val="22"/>
        </w:rPr>
        <w:t xml:space="preserve">necessary for advanced research in </w:t>
      </w:r>
      <w:r w:rsidR="00CD70C9" w:rsidRPr="00BA5D0A">
        <w:rPr>
          <w:rStyle w:val="HTMLTypewriter"/>
          <w:rFonts w:ascii="Arial" w:eastAsia="Calibri" w:hAnsi="Arial" w:cs="Arial"/>
          <w:sz w:val="22"/>
          <w:szCs w:val="22"/>
        </w:rPr>
        <w:t xml:space="preserve">each of </w:t>
      </w:r>
      <w:r w:rsidR="00447526" w:rsidRPr="00BA5D0A">
        <w:rPr>
          <w:rStyle w:val="HTMLTypewriter"/>
          <w:rFonts w:ascii="Arial" w:eastAsia="Calibri" w:hAnsi="Arial" w:cs="Arial"/>
          <w:sz w:val="22"/>
          <w:szCs w:val="22"/>
        </w:rPr>
        <w:t>several</w:t>
      </w:r>
      <w:r w:rsidR="00CD70C9" w:rsidRPr="00BA5D0A">
        <w:rPr>
          <w:rStyle w:val="HTMLTypewriter"/>
          <w:rFonts w:ascii="Arial" w:eastAsia="Calibri" w:hAnsi="Arial" w:cs="Arial"/>
          <w:sz w:val="22"/>
          <w:szCs w:val="22"/>
        </w:rPr>
        <w:t xml:space="preserve"> core topic areas of </w:t>
      </w:r>
      <w:r w:rsidR="002E1F5B">
        <w:rPr>
          <w:rStyle w:val="HTMLTypewriter"/>
          <w:rFonts w:ascii="Arial" w:eastAsia="Calibri" w:hAnsi="Arial" w:cs="Arial"/>
          <w:sz w:val="22"/>
          <w:szCs w:val="22"/>
        </w:rPr>
        <w:t>industrial relations</w:t>
      </w:r>
      <w:r w:rsidR="00CD70C9" w:rsidRPr="00BA5D0A">
        <w:rPr>
          <w:rStyle w:val="HTMLTypewriter"/>
          <w:rFonts w:ascii="Arial" w:eastAsia="Calibri" w:hAnsi="Arial" w:cs="Arial"/>
          <w:sz w:val="22"/>
          <w:szCs w:val="22"/>
        </w:rPr>
        <w:t xml:space="preserve"> </w:t>
      </w:r>
      <w:r w:rsidRPr="00BA5D0A">
        <w:rPr>
          <w:rStyle w:val="HTMLTypewriter"/>
          <w:rFonts w:ascii="Arial" w:eastAsia="Calibri" w:hAnsi="Arial" w:cs="Arial"/>
          <w:sz w:val="22"/>
          <w:szCs w:val="22"/>
        </w:rPr>
        <w:t>(</w:t>
      </w:r>
      <w:r w:rsidR="002E1F5B">
        <w:rPr>
          <w:rStyle w:val="HTMLTypewriter"/>
          <w:rFonts w:ascii="Arial" w:eastAsia="Calibri" w:hAnsi="Arial" w:cs="Arial"/>
          <w:sz w:val="22"/>
          <w:szCs w:val="22"/>
        </w:rPr>
        <w:t>IR</w:t>
      </w:r>
      <w:r w:rsidRPr="00BA5D0A">
        <w:rPr>
          <w:rStyle w:val="HTMLTypewriter"/>
          <w:rFonts w:ascii="Arial" w:eastAsia="Calibri" w:hAnsi="Arial" w:cs="Arial"/>
          <w:sz w:val="22"/>
          <w:szCs w:val="22"/>
        </w:rPr>
        <w:t>). Key theorie</w:t>
      </w:r>
      <w:r w:rsidR="003454F8" w:rsidRPr="00BA5D0A">
        <w:rPr>
          <w:rStyle w:val="HTMLTypewriter"/>
          <w:rFonts w:ascii="Arial" w:eastAsia="Calibri" w:hAnsi="Arial" w:cs="Arial"/>
          <w:sz w:val="22"/>
          <w:szCs w:val="22"/>
        </w:rPr>
        <w:t>s, issues</w:t>
      </w:r>
      <w:r w:rsidRPr="00BA5D0A">
        <w:rPr>
          <w:rStyle w:val="HTMLTypewriter"/>
          <w:rFonts w:ascii="Arial" w:eastAsia="Calibri" w:hAnsi="Arial" w:cs="Arial"/>
          <w:sz w:val="22"/>
          <w:szCs w:val="22"/>
        </w:rPr>
        <w:t xml:space="preserve"> and models will be discussed and contrasted, and empirical support examined. Students will undertake in-depth and critical analyses of the relevant literature, focusing </w:t>
      </w:r>
      <w:proofErr w:type="gramStart"/>
      <w:r w:rsidRPr="00BA5D0A">
        <w:rPr>
          <w:rStyle w:val="HTMLTypewriter"/>
          <w:rFonts w:ascii="Arial" w:eastAsia="Calibri" w:hAnsi="Arial" w:cs="Arial"/>
          <w:sz w:val="22"/>
          <w:szCs w:val="22"/>
        </w:rPr>
        <w:t>in particular on</w:t>
      </w:r>
      <w:proofErr w:type="gramEnd"/>
      <w:r w:rsidRPr="00BA5D0A">
        <w:rPr>
          <w:rStyle w:val="HTMLTypewriter"/>
          <w:rFonts w:ascii="Arial" w:eastAsia="Calibri" w:hAnsi="Arial" w:cs="Arial"/>
          <w:sz w:val="22"/>
          <w:szCs w:val="22"/>
        </w:rPr>
        <w:t xml:space="preserve"> recent reviews and primary studies published in </w:t>
      </w:r>
      <w:r w:rsidR="002E1F5B">
        <w:rPr>
          <w:rStyle w:val="HTMLTypewriter"/>
          <w:rFonts w:ascii="Arial" w:eastAsia="Calibri" w:hAnsi="Arial" w:cs="Arial"/>
          <w:sz w:val="22"/>
          <w:szCs w:val="22"/>
        </w:rPr>
        <w:t>key outl</w:t>
      </w:r>
      <w:r w:rsidRPr="00BA5D0A">
        <w:rPr>
          <w:rStyle w:val="HTMLTypewriter"/>
          <w:rFonts w:ascii="Arial" w:eastAsia="Calibri" w:hAnsi="Arial" w:cs="Arial"/>
          <w:sz w:val="22"/>
          <w:szCs w:val="22"/>
        </w:rPr>
        <w:t xml:space="preserve">ets in the field. </w:t>
      </w:r>
    </w:p>
    <w:p w14:paraId="143A5407" w14:textId="77777777" w:rsidR="000959C6" w:rsidRPr="00BA5D0A" w:rsidRDefault="000959C6" w:rsidP="000959C6">
      <w:pPr>
        <w:pStyle w:val="Heading1"/>
        <w:rPr>
          <w:sz w:val="22"/>
          <w:szCs w:val="22"/>
        </w:rPr>
      </w:pPr>
      <w:r w:rsidRPr="00BA5D0A">
        <w:rPr>
          <w:sz w:val="22"/>
          <w:szCs w:val="22"/>
        </w:rPr>
        <w:lastRenderedPageBreak/>
        <w:t>Learning Outcomes</w:t>
      </w:r>
    </w:p>
    <w:p w14:paraId="1CB659D3" w14:textId="56572ABE" w:rsidR="000959C6" w:rsidRPr="00BA5D0A" w:rsidRDefault="003454F8" w:rsidP="008E50D0">
      <w:pPr>
        <w:tabs>
          <w:tab w:val="left" w:pos="-720"/>
        </w:tabs>
        <w:suppressAutoHyphens/>
        <w:rPr>
          <w:rFonts w:ascii="Arial" w:hAnsi="Arial" w:cs="Arial"/>
          <w:sz w:val="22"/>
          <w:szCs w:val="22"/>
        </w:rPr>
      </w:pPr>
      <w:r w:rsidRPr="00BA5D0A">
        <w:rPr>
          <w:rFonts w:ascii="Arial" w:hAnsi="Arial" w:cs="Arial"/>
          <w:spacing w:val="-3"/>
          <w:sz w:val="22"/>
          <w:szCs w:val="22"/>
          <w:lang w:val="en-GB"/>
        </w:rPr>
        <w:t xml:space="preserve">A </w:t>
      </w:r>
      <w:r w:rsidR="000C6FBE" w:rsidRPr="00BA5D0A">
        <w:rPr>
          <w:rFonts w:ascii="Arial" w:hAnsi="Arial" w:cs="Arial"/>
          <w:b/>
          <w:i/>
          <w:spacing w:val="-3"/>
          <w:sz w:val="22"/>
          <w:szCs w:val="22"/>
          <w:lang w:val="en-GB"/>
        </w:rPr>
        <w:t>critical</w:t>
      </w:r>
      <w:r w:rsidR="000C6FBE" w:rsidRPr="00BA5D0A">
        <w:rPr>
          <w:rFonts w:ascii="Arial" w:hAnsi="Arial" w:cs="Arial"/>
          <w:spacing w:val="-3"/>
          <w:sz w:val="22"/>
          <w:szCs w:val="22"/>
          <w:lang w:val="en-GB"/>
        </w:rPr>
        <w:t xml:space="preserve"> review and in-depth analysis of the </w:t>
      </w:r>
      <w:r w:rsidR="002E1F5B">
        <w:rPr>
          <w:rFonts w:ascii="Arial" w:hAnsi="Arial" w:cs="Arial"/>
          <w:spacing w:val="-3"/>
          <w:sz w:val="22"/>
          <w:szCs w:val="22"/>
          <w:lang w:val="en-GB"/>
        </w:rPr>
        <w:t>IR</w:t>
      </w:r>
      <w:r w:rsidR="000C6FBE" w:rsidRPr="00BA5D0A">
        <w:rPr>
          <w:rFonts w:ascii="Arial" w:hAnsi="Arial" w:cs="Arial"/>
          <w:spacing w:val="-3"/>
          <w:sz w:val="22"/>
          <w:szCs w:val="22"/>
          <w:lang w:val="en-GB"/>
        </w:rPr>
        <w:t xml:space="preserve"> research literature will provide a “state-of-the-art” knowledge of research issues in </w:t>
      </w:r>
      <w:r w:rsidR="002E1F5B">
        <w:rPr>
          <w:rFonts w:ascii="Arial" w:hAnsi="Arial" w:cs="Arial"/>
          <w:spacing w:val="-3"/>
          <w:sz w:val="22"/>
          <w:szCs w:val="22"/>
          <w:lang w:val="en-GB"/>
        </w:rPr>
        <w:t>IR</w:t>
      </w:r>
      <w:r w:rsidR="00447526" w:rsidRPr="00BA5D0A">
        <w:rPr>
          <w:rFonts w:ascii="Arial" w:hAnsi="Arial" w:cs="Arial"/>
          <w:spacing w:val="-3"/>
          <w:sz w:val="22"/>
          <w:szCs w:val="22"/>
          <w:lang w:val="en-GB"/>
        </w:rPr>
        <w:t xml:space="preserve"> and</w:t>
      </w:r>
      <w:r w:rsidR="000C6FBE" w:rsidRPr="00BA5D0A">
        <w:rPr>
          <w:rFonts w:ascii="Arial" w:hAnsi="Arial" w:cs="Arial"/>
          <w:spacing w:val="-3"/>
          <w:sz w:val="22"/>
          <w:szCs w:val="22"/>
          <w:lang w:val="en-GB"/>
        </w:rPr>
        <w:t xml:space="preserve"> assist in identifying a dissertation topic. Further, this seminar will build skills in critically evaluating empirical research and theories in the </w:t>
      </w:r>
      <w:r w:rsidR="002E1F5B">
        <w:rPr>
          <w:rFonts w:ascii="Arial" w:hAnsi="Arial" w:cs="Arial"/>
          <w:spacing w:val="-3"/>
          <w:sz w:val="22"/>
          <w:szCs w:val="22"/>
          <w:lang w:val="en-GB"/>
        </w:rPr>
        <w:t>IR</w:t>
      </w:r>
      <w:r w:rsidR="005E72A5" w:rsidRPr="00BA5D0A">
        <w:rPr>
          <w:rFonts w:ascii="Arial" w:hAnsi="Arial" w:cs="Arial"/>
          <w:spacing w:val="-3"/>
          <w:sz w:val="22"/>
          <w:szCs w:val="22"/>
          <w:lang w:val="en-GB"/>
        </w:rPr>
        <w:t xml:space="preserve"> </w:t>
      </w:r>
      <w:r w:rsidR="000C6FBE" w:rsidRPr="00BA5D0A">
        <w:rPr>
          <w:rFonts w:ascii="Arial" w:hAnsi="Arial" w:cs="Arial"/>
          <w:spacing w:val="-3"/>
          <w:sz w:val="22"/>
          <w:szCs w:val="22"/>
          <w:lang w:val="en-GB"/>
        </w:rPr>
        <w:t>field</w:t>
      </w:r>
      <w:r w:rsidR="005E72A5" w:rsidRPr="00BA5D0A">
        <w:rPr>
          <w:rFonts w:ascii="Arial" w:hAnsi="Arial" w:cs="Arial"/>
          <w:spacing w:val="-3"/>
          <w:sz w:val="22"/>
          <w:szCs w:val="22"/>
          <w:lang w:val="en-GB"/>
        </w:rPr>
        <w:t>.</w:t>
      </w:r>
      <w:r w:rsidR="000C6FBE" w:rsidRPr="00BA5D0A">
        <w:rPr>
          <w:rFonts w:ascii="Arial" w:hAnsi="Arial" w:cs="Arial"/>
          <w:spacing w:val="-3"/>
          <w:sz w:val="22"/>
          <w:szCs w:val="22"/>
          <w:lang w:val="en-GB"/>
        </w:rPr>
        <w:t xml:space="preserve"> </w:t>
      </w:r>
    </w:p>
    <w:p w14:paraId="1AA0BFDB" w14:textId="77777777" w:rsidR="008E50D0" w:rsidRPr="00BA5D0A" w:rsidRDefault="000959C6" w:rsidP="000959C6">
      <w:pPr>
        <w:pStyle w:val="Heading1"/>
        <w:rPr>
          <w:sz w:val="22"/>
          <w:szCs w:val="22"/>
        </w:rPr>
      </w:pPr>
      <w:r w:rsidRPr="00BA5D0A">
        <w:rPr>
          <w:sz w:val="22"/>
          <w:szCs w:val="22"/>
        </w:rPr>
        <w:t>Required Course Materials and Readings</w:t>
      </w:r>
      <w:r w:rsidR="004E05D1" w:rsidRPr="00BA5D0A">
        <w:rPr>
          <w:sz w:val="22"/>
          <w:szCs w:val="22"/>
        </w:rPr>
        <w:t xml:space="preserve">: </w:t>
      </w:r>
    </w:p>
    <w:p w14:paraId="23ED03FC" w14:textId="77777777" w:rsidR="000959C6" w:rsidRPr="00BA5D0A" w:rsidRDefault="004E05D1" w:rsidP="000959C6">
      <w:pPr>
        <w:pStyle w:val="Heading1"/>
        <w:rPr>
          <w:sz w:val="22"/>
          <w:szCs w:val="22"/>
        </w:rPr>
      </w:pPr>
      <w:r w:rsidRPr="00BA5D0A">
        <w:rPr>
          <w:sz w:val="22"/>
          <w:szCs w:val="22"/>
        </w:rPr>
        <w:t>See Readings List Below. Readings are subject to change.</w:t>
      </w:r>
    </w:p>
    <w:p w14:paraId="56BEA2B4" w14:textId="77777777" w:rsidR="00C350A7" w:rsidRPr="00BA5D0A" w:rsidRDefault="00C350A7" w:rsidP="00A3051C">
      <w:pPr>
        <w:widowControl w:val="0"/>
        <w:rPr>
          <w:rFonts w:ascii="Arial" w:hAnsi="Arial" w:cs="Arial"/>
          <w:sz w:val="22"/>
          <w:szCs w:val="22"/>
        </w:rPr>
      </w:pPr>
    </w:p>
    <w:p w14:paraId="6A74AA28" w14:textId="77777777" w:rsidR="00AE50C9" w:rsidRPr="00BA5D0A" w:rsidRDefault="00AE50C9" w:rsidP="00A3051C">
      <w:pPr>
        <w:pStyle w:val="Heading1"/>
        <w:keepNext w:val="0"/>
        <w:widowControl w:val="0"/>
        <w:spacing w:before="0" w:after="0"/>
        <w:rPr>
          <w:sz w:val="22"/>
          <w:szCs w:val="22"/>
        </w:rPr>
      </w:pPr>
      <w:r w:rsidRPr="00BA5D0A">
        <w:rPr>
          <w:sz w:val="22"/>
          <w:szCs w:val="22"/>
        </w:rPr>
        <w:t>Evaluation</w:t>
      </w:r>
    </w:p>
    <w:p w14:paraId="18B0A769" w14:textId="77777777" w:rsidR="000B304D" w:rsidRPr="00BA5D0A" w:rsidRDefault="000B304D" w:rsidP="000B304D">
      <w:pPr>
        <w:autoSpaceDE w:val="0"/>
        <w:autoSpaceDN w:val="0"/>
        <w:adjustRightInd w:val="0"/>
        <w:rPr>
          <w:rFonts w:ascii="Arial" w:hAnsi="Arial" w:cs="Arial"/>
          <w:color w:val="000000"/>
          <w:sz w:val="22"/>
          <w:szCs w:val="22"/>
          <w:lang w:val="en-US"/>
        </w:rPr>
      </w:pPr>
    </w:p>
    <w:p w14:paraId="4C1329AE" w14:textId="39D63154" w:rsidR="008E50D0" w:rsidRPr="00BA5D0A" w:rsidRDefault="0066065E" w:rsidP="00F06172">
      <w:pPr>
        <w:pStyle w:val="BodyText"/>
        <w:widowControl w:val="0"/>
        <w:rPr>
          <w:rFonts w:ascii="Arial" w:hAnsi="Arial" w:cs="Arial"/>
          <w:color w:val="000000"/>
          <w:sz w:val="22"/>
          <w:szCs w:val="22"/>
          <w:lang w:val="en-US"/>
        </w:rPr>
      </w:pPr>
      <w:r w:rsidRPr="00BA5D0A">
        <w:rPr>
          <w:rFonts w:ascii="Arial" w:hAnsi="Arial" w:cs="Arial"/>
          <w:sz w:val="22"/>
          <w:szCs w:val="22"/>
        </w:rPr>
        <w:t xml:space="preserve">There are </w:t>
      </w:r>
      <w:r w:rsidR="004751F2">
        <w:rPr>
          <w:rFonts w:ascii="Arial" w:hAnsi="Arial" w:cs="Arial"/>
          <w:sz w:val="22"/>
          <w:szCs w:val="22"/>
        </w:rPr>
        <w:t>two g</w:t>
      </w:r>
      <w:r w:rsidRPr="00BA5D0A">
        <w:rPr>
          <w:rFonts w:ascii="Arial" w:hAnsi="Arial" w:cs="Arial"/>
          <w:sz w:val="22"/>
          <w:szCs w:val="22"/>
        </w:rPr>
        <w:t>raded components to the course. Your grades will be derived as follows: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0"/>
        <w:gridCol w:w="1170"/>
      </w:tblGrid>
      <w:tr w:rsidR="008E50D0" w:rsidRPr="00BA5D0A" w14:paraId="2B4C1CAD" w14:textId="77777777" w:rsidTr="00F030D5">
        <w:trPr>
          <w:trHeight w:val="450"/>
        </w:trPr>
        <w:tc>
          <w:tcPr>
            <w:tcW w:w="2970" w:type="dxa"/>
            <w:tcBorders>
              <w:top w:val="nil"/>
              <w:left w:val="nil"/>
              <w:bottom w:val="single" w:sz="4" w:space="0" w:color="auto"/>
              <w:right w:val="nil"/>
            </w:tcBorders>
            <w:vAlign w:val="center"/>
          </w:tcPr>
          <w:p w14:paraId="1632DD71" w14:textId="77777777" w:rsidR="008E50D0" w:rsidRPr="00BA5D0A" w:rsidRDefault="008E50D0" w:rsidP="00F030D5">
            <w:pPr>
              <w:widowControl w:val="0"/>
              <w:rPr>
                <w:rFonts w:ascii="Arial" w:hAnsi="Arial" w:cs="Arial"/>
                <w:sz w:val="22"/>
                <w:szCs w:val="22"/>
              </w:rPr>
            </w:pPr>
          </w:p>
        </w:tc>
        <w:tc>
          <w:tcPr>
            <w:tcW w:w="4500" w:type="dxa"/>
            <w:tcBorders>
              <w:top w:val="nil"/>
              <w:left w:val="nil"/>
              <w:bottom w:val="single" w:sz="4" w:space="0" w:color="auto"/>
              <w:right w:val="nil"/>
            </w:tcBorders>
            <w:vAlign w:val="center"/>
          </w:tcPr>
          <w:p w14:paraId="3865FABD" w14:textId="77777777" w:rsidR="008E50D0" w:rsidRPr="00BA5D0A" w:rsidRDefault="008E50D0" w:rsidP="00F030D5">
            <w:pPr>
              <w:pStyle w:val="Header"/>
              <w:widowControl w:val="0"/>
              <w:tabs>
                <w:tab w:val="clear" w:pos="4320"/>
                <w:tab w:val="clear" w:pos="8640"/>
              </w:tabs>
              <w:jc w:val="left"/>
              <w:rPr>
                <w:rFonts w:ascii="Arial" w:hAnsi="Arial" w:cs="Arial"/>
                <w:sz w:val="22"/>
                <w:szCs w:val="22"/>
              </w:rPr>
            </w:pPr>
          </w:p>
        </w:tc>
        <w:tc>
          <w:tcPr>
            <w:tcW w:w="1170" w:type="dxa"/>
            <w:tcBorders>
              <w:top w:val="nil"/>
              <w:left w:val="nil"/>
              <w:bottom w:val="single" w:sz="4" w:space="0" w:color="auto"/>
              <w:right w:val="nil"/>
            </w:tcBorders>
            <w:vAlign w:val="center"/>
          </w:tcPr>
          <w:p w14:paraId="3B50F176" w14:textId="77777777" w:rsidR="008E50D0" w:rsidRPr="00BA5D0A" w:rsidRDefault="008E50D0" w:rsidP="00F030D5">
            <w:pPr>
              <w:widowControl w:val="0"/>
              <w:jc w:val="right"/>
              <w:rPr>
                <w:rFonts w:ascii="Arial" w:hAnsi="Arial" w:cs="Arial"/>
                <w:sz w:val="22"/>
                <w:szCs w:val="22"/>
              </w:rPr>
            </w:pPr>
          </w:p>
        </w:tc>
      </w:tr>
      <w:tr w:rsidR="008E50D0" w:rsidRPr="00BA5D0A" w14:paraId="07BC17CA" w14:textId="77777777" w:rsidTr="00F030D5">
        <w:trPr>
          <w:trHeight w:val="432"/>
        </w:trPr>
        <w:tc>
          <w:tcPr>
            <w:tcW w:w="2970" w:type="dxa"/>
            <w:tcBorders>
              <w:top w:val="single" w:sz="4" w:space="0" w:color="auto"/>
              <w:left w:val="nil"/>
              <w:bottom w:val="single" w:sz="4" w:space="0" w:color="auto"/>
              <w:right w:val="nil"/>
            </w:tcBorders>
            <w:vAlign w:val="center"/>
          </w:tcPr>
          <w:p w14:paraId="21F4E667" w14:textId="77777777" w:rsidR="008E50D0" w:rsidRPr="00BA5D0A" w:rsidRDefault="0066065E" w:rsidP="00AF68E1">
            <w:pPr>
              <w:widowControl w:val="0"/>
              <w:rPr>
                <w:rFonts w:ascii="Arial" w:hAnsi="Arial" w:cs="Arial"/>
                <w:sz w:val="22"/>
                <w:szCs w:val="22"/>
              </w:rPr>
            </w:pPr>
            <w:r w:rsidRPr="00BA5D0A">
              <w:rPr>
                <w:rFonts w:ascii="Arial" w:hAnsi="Arial" w:cs="Arial"/>
                <w:sz w:val="22"/>
                <w:szCs w:val="22"/>
              </w:rPr>
              <w:t>Research Proposal</w:t>
            </w:r>
          </w:p>
        </w:tc>
        <w:tc>
          <w:tcPr>
            <w:tcW w:w="4500" w:type="dxa"/>
            <w:tcBorders>
              <w:top w:val="single" w:sz="4" w:space="0" w:color="auto"/>
              <w:left w:val="nil"/>
              <w:bottom w:val="single" w:sz="4" w:space="0" w:color="auto"/>
              <w:right w:val="nil"/>
            </w:tcBorders>
            <w:vAlign w:val="center"/>
          </w:tcPr>
          <w:p w14:paraId="4B37B0D2" w14:textId="77777777" w:rsidR="008E50D0" w:rsidRPr="00BA5D0A" w:rsidRDefault="008E50D0" w:rsidP="00F030D5">
            <w:pPr>
              <w:widowControl w:val="0"/>
              <w:tabs>
                <w:tab w:val="left" w:pos="432"/>
              </w:tabs>
              <w:rPr>
                <w:rFonts w:ascii="Arial" w:hAnsi="Arial" w:cs="Arial"/>
                <w:sz w:val="22"/>
                <w:szCs w:val="22"/>
              </w:rPr>
            </w:pPr>
          </w:p>
        </w:tc>
        <w:tc>
          <w:tcPr>
            <w:tcW w:w="1170" w:type="dxa"/>
            <w:tcBorders>
              <w:top w:val="single" w:sz="4" w:space="0" w:color="auto"/>
              <w:left w:val="nil"/>
              <w:bottom w:val="single" w:sz="4" w:space="0" w:color="auto"/>
              <w:right w:val="nil"/>
            </w:tcBorders>
            <w:vAlign w:val="center"/>
          </w:tcPr>
          <w:p w14:paraId="328732FE" w14:textId="77777777" w:rsidR="008E50D0" w:rsidRPr="00BA5D0A" w:rsidRDefault="008E50D0" w:rsidP="00F030D5">
            <w:pPr>
              <w:widowControl w:val="0"/>
              <w:jc w:val="right"/>
              <w:rPr>
                <w:rFonts w:ascii="Arial" w:hAnsi="Arial" w:cs="Arial"/>
                <w:sz w:val="22"/>
                <w:szCs w:val="22"/>
              </w:rPr>
            </w:pPr>
            <w:r w:rsidRPr="00BA5D0A">
              <w:rPr>
                <w:rFonts w:ascii="Arial" w:hAnsi="Arial" w:cs="Arial"/>
                <w:sz w:val="22"/>
                <w:szCs w:val="22"/>
              </w:rPr>
              <w:t>50%</w:t>
            </w:r>
          </w:p>
        </w:tc>
      </w:tr>
      <w:tr w:rsidR="008E50D0" w:rsidRPr="00BA5D0A" w14:paraId="098B8E38" w14:textId="77777777" w:rsidTr="00F030D5">
        <w:trPr>
          <w:trHeight w:val="395"/>
        </w:trPr>
        <w:tc>
          <w:tcPr>
            <w:tcW w:w="2970" w:type="dxa"/>
            <w:tcBorders>
              <w:top w:val="single" w:sz="4" w:space="0" w:color="auto"/>
              <w:left w:val="nil"/>
              <w:bottom w:val="double" w:sz="4" w:space="0" w:color="auto"/>
              <w:right w:val="nil"/>
            </w:tcBorders>
            <w:vAlign w:val="center"/>
          </w:tcPr>
          <w:p w14:paraId="55E947DE" w14:textId="19027F3A" w:rsidR="008E50D0" w:rsidRPr="00BA5D0A" w:rsidRDefault="00F06172" w:rsidP="00F030D5">
            <w:pPr>
              <w:widowControl w:val="0"/>
              <w:rPr>
                <w:rFonts w:ascii="Arial" w:hAnsi="Arial" w:cs="Arial"/>
                <w:sz w:val="22"/>
                <w:szCs w:val="22"/>
              </w:rPr>
            </w:pPr>
            <w:r w:rsidRPr="00BA5D0A">
              <w:rPr>
                <w:rFonts w:ascii="Arial" w:hAnsi="Arial" w:cs="Arial"/>
                <w:sz w:val="22"/>
                <w:szCs w:val="22"/>
              </w:rPr>
              <w:t>Seminar Participation</w:t>
            </w:r>
            <w:r w:rsidR="00362640">
              <w:rPr>
                <w:rFonts w:ascii="Arial" w:hAnsi="Arial" w:cs="Arial"/>
                <w:sz w:val="22"/>
                <w:szCs w:val="22"/>
              </w:rPr>
              <w:t xml:space="preserve"> (</w:t>
            </w:r>
            <w:r w:rsidR="00232DB7">
              <w:rPr>
                <w:rFonts w:ascii="Arial" w:hAnsi="Arial" w:cs="Arial"/>
                <w:sz w:val="22"/>
                <w:szCs w:val="22"/>
              </w:rPr>
              <w:t xml:space="preserve">weekly summaries and </w:t>
            </w:r>
            <w:r w:rsidR="00A72161">
              <w:rPr>
                <w:rFonts w:ascii="Arial" w:hAnsi="Arial" w:cs="Arial"/>
                <w:sz w:val="22"/>
                <w:szCs w:val="22"/>
              </w:rPr>
              <w:t>in-class presentations and discussions)</w:t>
            </w:r>
          </w:p>
        </w:tc>
        <w:tc>
          <w:tcPr>
            <w:tcW w:w="4500" w:type="dxa"/>
            <w:tcBorders>
              <w:top w:val="single" w:sz="4" w:space="0" w:color="auto"/>
              <w:left w:val="nil"/>
              <w:bottom w:val="double" w:sz="4" w:space="0" w:color="auto"/>
              <w:right w:val="nil"/>
            </w:tcBorders>
            <w:vAlign w:val="center"/>
          </w:tcPr>
          <w:p w14:paraId="71770548" w14:textId="77777777" w:rsidR="008E50D0" w:rsidRPr="00BA5D0A" w:rsidRDefault="008E50D0" w:rsidP="00F030D5">
            <w:pPr>
              <w:widowControl w:val="0"/>
              <w:rPr>
                <w:rFonts w:ascii="Arial" w:hAnsi="Arial" w:cs="Arial"/>
                <w:sz w:val="22"/>
                <w:szCs w:val="22"/>
              </w:rPr>
            </w:pPr>
          </w:p>
          <w:p w14:paraId="7E12A219" w14:textId="77777777" w:rsidR="008E50D0" w:rsidRPr="00BA5D0A" w:rsidRDefault="008E50D0" w:rsidP="00F030D5">
            <w:pPr>
              <w:pStyle w:val="Header"/>
              <w:widowControl w:val="0"/>
              <w:tabs>
                <w:tab w:val="clear" w:pos="4320"/>
                <w:tab w:val="clear" w:pos="8640"/>
              </w:tabs>
              <w:jc w:val="left"/>
              <w:rPr>
                <w:rFonts w:ascii="Arial" w:hAnsi="Arial" w:cs="Arial"/>
                <w:sz w:val="22"/>
                <w:szCs w:val="22"/>
              </w:rPr>
            </w:pPr>
          </w:p>
        </w:tc>
        <w:tc>
          <w:tcPr>
            <w:tcW w:w="1170" w:type="dxa"/>
            <w:tcBorders>
              <w:top w:val="single" w:sz="4" w:space="0" w:color="auto"/>
              <w:left w:val="nil"/>
              <w:bottom w:val="double" w:sz="4" w:space="0" w:color="auto"/>
              <w:right w:val="nil"/>
            </w:tcBorders>
            <w:vAlign w:val="center"/>
          </w:tcPr>
          <w:p w14:paraId="2BE19E88" w14:textId="77777777" w:rsidR="008E50D0" w:rsidRPr="00BA5D0A" w:rsidRDefault="00F06172" w:rsidP="00F030D5">
            <w:pPr>
              <w:widowControl w:val="0"/>
              <w:jc w:val="right"/>
              <w:rPr>
                <w:rFonts w:ascii="Arial" w:hAnsi="Arial" w:cs="Arial"/>
                <w:sz w:val="22"/>
                <w:szCs w:val="22"/>
              </w:rPr>
            </w:pPr>
            <w:r w:rsidRPr="00BA5D0A">
              <w:rPr>
                <w:rFonts w:ascii="Arial" w:hAnsi="Arial" w:cs="Arial"/>
                <w:sz w:val="22"/>
                <w:szCs w:val="22"/>
              </w:rPr>
              <w:t>5</w:t>
            </w:r>
            <w:r w:rsidR="008E50D0" w:rsidRPr="00BA5D0A">
              <w:rPr>
                <w:rFonts w:ascii="Arial" w:hAnsi="Arial" w:cs="Arial"/>
                <w:sz w:val="22"/>
                <w:szCs w:val="22"/>
              </w:rPr>
              <w:t>0%</w:t>
            </w:r>
          </w:p>
        </w:tc>
      </w:tr>
      <w:tr w:rsidR="008E50D0" w:rsidRPr="00BA5D0A" w14:paraId="34FD9C68" w14:textId="77777777" w:rsidTr="00F030D5">
        <w:trPr>
          <w:trHeight w:val="618"/>
        </w:trPr>
        <w:tc>
          <w:tcPr>
            <w:tcW w:w="2970" w:type="dxa"/>
            <w:tcBorders>
              <w:top w:val="double" w:sz="4" w:space="0" w:color="auto"/>
              <w:left w:val="nil"/>
              <w:bottom w:val="double" w:sz="4" w:space="0" w:color="auto"/>
              <w:right w:val="nil"/>
            </w:tcBorders>
            <w:vAlign w:val="center"/>
          </w:tcPr>
          <w:p w14:paraId="49DBA068" w14:textId="77777777" w:rsidR="008E50D0" w:rsidRPr="00BA5D0A" w:rsidRDefault="008E50D0" w:rsidP="00F030D5">
            <w:pPr>
              <w:widowControl w:val="0"/>
              <w:rPr>
                <w:rFonts w:ascii="Arial" w:hAnsi="Arial" w:cs="Arial"/>
                <w:i/>
                <w:sz w:val="22"/>
                <w:szCs w:val="22"/>
              </w:rPr>
            </w:pPr>
            <w:r w:rsidRPr="00BA5D0A">
              <w:rPr>
                <w:rFonts w:ascii="Arial" w:hAnsi="Arial" w:cs="Arial"/>
                <w:i/>
                <w:sz w:val="22"/>
                <w:szCs w:val="22"/>
              </w:rPr>
              <w:t>Total</w:t>
            </w:r>
          </w:p>
        </w:tc>
        <w:tc>
          <w:tcPr>
            <w:tcW w:w="4500" w:type="dxa"/>
            <w:tcBorders>
              <w:top w:val="double" w:sz="4" w:space="0" w:color="auto"/>
              <w:left w:val="nil"/>
              <w:bottom w:val="double" w:sz="4" w:space="0" w:color="auto"/>
              <w:right w:val="nil"/>
            </w:tcBorders>
            <w:vAlign w:val="center"/>
          </w:tcPr>
          <w:p w14:paraId="09A59A1D" w14:textId="77777777" w:rsidR="008E50D0" w:rsidRPr="00BA5D0A" w:rsidRDefault="008E50D0" w:rsidP="00F030D5">
            <w:pPr>
              <w:widowControl w:val="0"/>
              <w:jc w:val="center"/>
              <w:rPr>
                <w:rFonts w:ascii="Arial" w:hAnsi="Arial" w:cs="Arial"/>
                <w:sz w:val="22"/>
                <w:szCs w:val="22"/>
              </w:rPr>
            </w:pPr>
          </w:p>
        </w:tc>
        <w:tc>
          <w:tcPr>
            <w:tcW w:w="1170" w:type="dxa"/>
            <w:tcBorders>
              <w:top w:val="double" w:sz="4" w:space="0" w:color="auto"/>
              <w:left w:val="nil"/>
              <w:bottom w:val="double" w:sz="4" w:space="0" w:color="auto"/>
              <w:right w:val="nil"/>
            </w:tcBorders>
            <w:vAlign w:val="center"/>
          </w:tcPr>
          <w:p w14:paraId="31160654" w14:textId="77777777" w:rsidR="008E50D0" w:rsidRPr="00BA5D0A" w:rsidRDefault="008E50D0" w:rsidP="00F030D5">
            <w:pPr>
              <w:widowControl w:val="0"/>
              <w:jc w:val="right"/>
              <w:rPr>
                <w:rFonts w:ascii="Arial" w:hAnsi="Arial" w:cs="Arial"/>
                <w:sz w:val="22"/>
                <w:szCs w:val="22"/>
              </w:rPr>
            </w:pPr>
            <w:r w:rsidRPr="00BA5D0A">
              <w:rPr>
                <w:rFonts w:ascii="Arial" w:hAnsi="Arial" w:cs="Arial"/>
                <w:sz w:val="22"/>
                <w:szCs w:val="22"/>
              </w:rPr>
              <w:t>100%</w:t>
            </w:r>
          </w:p>
        </w:tc>
      </w:tr>
    </w:tbl>
    <w:p w14:paraId="689D502A" w14:textId="77777777" w:rsidR="000B304D" w:rsidRPr="00BA5D0A" w:rsidRDefault="000B304D" w:rsidP="00091119">
      <w:pPr>
        <w:pStyle w:val="Heading2"/>
        <w:keepNext w:val="0"/>
        <w:widowControl w:val="0"/>
        <w:spacing w:before="0" w:after="0"/>
        <w:rPr>
          <w:sz w:val="22"/>
          <w:szCs w:val="22"/>
        </w:rPr>
      </w:pPr>
    </w:p>
    <w:p w14:paraId="7619461B" w14:textId="77777777" w:rsidR="00091119" w:rsidRPr="00BA5D0A" w:rsidRDefault="00091119" w:rsidP="00091119">
      <w:pPr>
        <w:pStyle w:val="Heading2"/>
        <w:keepNext w:val="0"/>
        <w:widowControl w:val="0"/>
        <w:spacing w:before="0" w:after="0"/>
        <w:rPr>
          <w:sz w:val="22"/>
          <w:szCs w:val="22"/>
        </w:rPr>
      </w:pPr>
      <w:r w:rsidRPr="00BA5D0A">
        <w:rPr>
          <w:sz w:val="22"/>
          <w:szCs w:val="22"/>
        </w:rPr>
        <w:t>Conversion</w:t>
      </w:r>
    </w:p>
    <w:p w14:paraId="42A362C9" w14:textId="77777777" w:rsidR="00091119" w:rsidRPr="00BA5D0A" w:rsidRDefault="00091119" w:rsidP="00091119">
      <w:pPr>
        <w:widowControl w:val="0"/>
        <w:jc w:val="both"/>
        <w:rPr>
          <w:rFonts w:ascii="Arial" w:hAnsi="Arial" w:cs="Arial"/>
          <w:sz w:val="22"/>
          <w:szCs w:val="22"/>
        </w:rPr>
      </w:pPr>
    </w:p>
    <w:p w14:paraId="11117EEE" w14:textId="77777777" w:rsidR="00091119" w:rsidRPr="00BA5D0A" w:rsidRDefault="00091119" w:rsidP="00091119">
      <w:pPr>
        <w:widowControl w:val="0"/>
        <w:jc w:val="both"/>
        <w:rPr>
          <w:rFonts w:ascii="Arial" w:hAnsi="Arial" w:cs="Arial"/>
          <w:sz w:val="22"/>
          <w:szCs w:val="22"/>
        </w:rPr>
      </w:pPr>
      <w:r w:rsidRPr="00BA5D0A">
        <w:rPr>
          <w:rFonts w:ascii="Arial" w:hAnsi="Arial" w:cs="Arial"/>
          <w:sz w:val="22"/>
          <w:szCs w:val="22"/>
        </w:rPr>
        <w:t>At the end of the course your overall percentage grade will be converted to your letter grade in accordance with the following conversion scheme.</w:t>
      </w:r>
    </w:p>
    <w:p w14:paraId="673F35FE" w14:textId="77777777" w:rsidR="00091119" w:rsidRPr="00BA5D0A" w:rsidRDefault="00091119" w:rsidP="00091119">
      <w:pPr>
        <w:widowControl w:val="0"/>
        <w:jc w:val="both"/>
        <w:rPr>
          <w:rFonts w:ascii="Arial" w:hAnsi="Arial" w:cs="Arial"/>
          <w:sz w:val="22"/>
          <w:szCs w:val="22"/>
        </w:rPr>
      </w:pPr>
    </w:p>
    <w:p w14:paraId="7F0740B0" w14:textId="77777777" w:rsidR="00091119" w:rsidRPr="00BA5D0A" w:rsidRDefault="00091119" w:rsidP="00091119">
      <w:pPr>
        <w:widowControl w:val="0"/>
        <w:rPr>
          <w:rFonts w:ascii="Arial" w:hAnsi="Arial" w:cs="Arial"/>
          <w:smallCaps/>
          <w:sz w:val="22"/>
          <w:szCs w:val="22"/>
        </w:rPr>
      </w:pPr>
      <w:r w:rsidRPr="00BA5D0A">
        <w:rPr>
          <w:rFonts w:ascii="Arial" w:hAnsi="Arial" w:cs="Arial"/>
          <w:smallCaps/>
          <w:sz w:val="22"/>
          <w:szCs w:val="22"/>
        </w:rPr>
        <w:t xml:space="preserve">   Letter Grade</w:t>
      </w:r>
      <w:r w:rsidRPr="00BA5D0A">
        <w:rPr>
          <w:rFonts w:ascii="Arial" w:hAnsi="Arial" w:cs="Arial"/>
          <w:smallCaps/>
          <w:sz w:val="22"/>
          <w:szCs w:val="22"/>
        </w:rPr>
        <w:tab/>
        <w:t xml:space="preserve">            Percent</w:t>
      </w:r>
      <w:r w:rsidRPr="00BA5D0A">
        <w:rPr>
          <w:rFonts w:ascii="Arial" w:hAnsi="Arial" w:cs="Arial"/>
          <w:smallCaps/>
          <w:sz w:val="22"/>
          <w:szCs w:val="22"/>
        </w:rPr>
        <w:tab/>
        <w:t xml:space="preserve"> </w:t>
      </w:r>
      <w:r w:rsidRPr="00BA5D0A">
        <w:rPr>
          <w:rFonts w:ascii="Arial" w:hAnsi="Arial" w:cs="Arial"/>
          <w:smallCaps/>
          <w:sz w:val="22"/>
          <w:szCs w:val="22"/>
        </w:rPr>
        <w:tab/>
      </w:r>
    </w:p>
    <w:p w14:paraId="5449A3F6"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t>A+</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90 - 100</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p>
    <w:p w14:paraId="2823F04E"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r>
      <w:proofErr w:type="gramStart"/>
      <w:r w:rsidRPr="00BA5D0A">
        <w:rPr>
          <w:rFonts w:ascii="Arial" w:hAnsi="Arial" w:cs="Arial"/>
          <w:sz w:val="22"/>
          <w:szCs w:val="22"/>
        </w:rPr>
        <w:t>A</w:t>
      </w:r>
      <w:proofErr w:type="gramEnd"/>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85 - 89</w:t>
      </w:r>
      <w:r w:rsidRPr="00BA5D0A">
        <w:rPr>
          <w:rFonts w:ascii="Arial" w:hAnsi="Arial" w:cs="Arial"/>
          <w:sz w:val="22"/>
          <w:szCs w:val="22"/>
        </w:rPr>
        <w:tab/>
        <w:t xml:space="preserve">   </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p>
    <w:p w14:paraId="05C6B54F"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t>A-</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80 - 84</w:t>
      </w:r>
      <w:r w:rsidRPr="00BA5D0A">
        <w:rPr>
          <w:rFonts w:ascii="Arial" w:hAnsi="Arial" w:cs="Arial"/>
          <w:sz w:val="22"/>
          <w:szCs w:val="22"/>
        </w:rPr>
        <w:tab/>
        <w:t xml:space="preserve">   </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r>
    </w:p>
    <w:p w14:paraId="33264A6D"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t>B+</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75 - 79</w:t>
      </w:r>
      <w:r w:rsidRPr="00BA5D0A">
        <w:rPr>
          <w:rFonts w:ascii="Arial" w:hAnsi="Arial" w:cs="Arial"/>
          <w:sz w:val="22"/>
          <w:szCs w:val="22"/>
        </w:rPr>
        <w:tab/>
      </w:r>
      <w:r w:rsidRPr="00BA5D0A">
        <w:rPr>
          <w:rFonts w:ascii="Arial" w:hAnsi="Arial" w:cs="Arial"/>
          <w:sz w:val="22"/>
          <w:szCs w:val="22"/>
        </w:rPr>
        <w:tab/>
      </w:r>
    </w:p>
    <w:p w14:paraId="5F021050"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t>B</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70 - 74</w:t>
      </w:r>
      <w:r w:rsidRPr="00BA5D0A">
        <w:rPr>
          <w:rFonts w:ascii="Arial" w:hAnsi="Arial" w:cs="Arial"/>
          <w:sz w:val="22"/>
          <w:szCs w:val="22"/>
        </w:rPr>
        <w:tab/>
      </w:r>
      <w:r w:rsidRPr="00BA5D0A">
        <w:rPr>
          <w:rFonts w:ascii="Arial" w:hAnsi="Arial" w:cs="Arial"/>
          <w:sz w:val="22"/>
          <w:szCs w:val="22"/>
        </w:rPr>
        <w:tab/>
        <w:t xml:space="preserve"> </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 xml:space="preserve"> </w:t>
      </w:r>
    </w:p>
    <w:p w14:paraId="6D38A94C"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t>B-</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65 - 69</w:t>
      </w:r>
    </w:p>
    <w:p w14:paraId="31C3B974" w14:textId="77777777" w:rsidR="00091119" w:rsidRPr="00BA5D0A" w:rsidRDefault="00091119" w:rsidP="00091119">
      <w:pPr>
        <w:widowControl w:val="0"/>
        <w:rPr>
          <w:rFonts w:ascii="Arial" w:hAnsi="Arial" w:cs="Arial"/>
          <w:sz w:val="22"/>
          <w:szCs w:val="22"/>
        </w:rPr>
      </w:pPr>
      <w:r w:rsidRPr="00BA5D0A">
        <w:rPr>
          <w:rFonts w:ascii="Arial" w:hAnsi="Arial" w:cs="Arial"/>
          <w:sz w:val="22"/>
          <w:szCs w:val="22"/>
        </w:rPr>
        <w:tab/>
        <w:t>F</w:t>
      </w:r>
      <w:r w:rsidRPr="00BA5D0A">
        <w:rPr>
          <w:rFonts w:ascii="Arial" w:hAnsi="Arial" w:cs="Arial"/>
          <w:sz w:val="22"/>
          <w:szCs w:val="22"/>
        </w:rPr>
        <w:tab/>
      </w:r>
      <w:r w:rsidRPr="00BA5D0A">
        <w:rPr>
          <w:rFonts w:ascii="Arial" w:hAnsi="Arial" w:cs="Arial"/>
          <w:sz w:val="22"/>
          <w:szCs w:val="22"/>
        </w:rPr>
        <w:tab/>
      </w:r>
      <w:r w:rsidRPr="00BA5D0A">
        <w:rPr>
          <w:rFonts w:ascii="Arial" w:hAnsi="Arial" w:cs="Arial"/>
          <w:sz w:val="22"/>
          <w:szCs w:val="22"/>
        </w:rPr>
        <w:tab/>
        <w:t xml:space="preserve">00 - 64 </w:t>
      </w:r>
    </w:p>
    <w:p w14:paraId="3CAE5FE6" w14:textId="77777777" w:rsidR="004E05D1" w:rsidRPr="00BA5D0A" w:rsidRDefault="004E05D1" w:rsidP="004E05D1">
      <w:pPr>
        <w:tabs>
          <w:tab w:val="left" w:pos="-720"/>
        </w:tabs>
        <w:suppressAutoHyphens/>
        <w:jc w:val="both"/>
        <w:rPr>
          <w:rFonts w:ascii="Arial" w:hAnsi="Arial" w:cs="Arial"/>
          <w:b/>
          <w:spacing w:val="-3"/>
          <w:sz w:val="22"/>
          <w:szCs w:val="22"/>
          <w:u w:val="single"/>
          <w:lang w:val="en-GB"/>
        </w:rPr>
      </w:pPr>
    </w:p>
    <w:p w14:paraId="40C31A46" w14:textId="77777777" w:rsidR="00162259" w:rsidRPr="00BA5D0A" w:rsidRDefault="00162259" w:rsidP="00162259">
      <w:pPr>
        <w:tabs>
          <w:tab w:val="left" w:pos="-720"/>
        </w:tabs>
        <w:suppressAutoHyphens/>
        <w:jc w:val="both"/>
        <w:rPr>
          <w:rFonts w:ascii="Arial" w:hAnsi="Arial" w:cs="Arial"/>
          <w:b/>
          <w:spacing w:val="-3"/>
          <w:sz w:val="22"/>
          <w:szCs w:val="22"/>
          <w:u w:val="single"/>
          <w:lang w:val="en-GB"/>
        </w:rPr>
      </w:pPr>
      <w:r w:rsidRPr="00BA5D0A">
        <w:rPr>
          <w:rFonts w:ascii="Arial" w:hAnsi="Arial" w:cs="Arial"/>
          <w:b/>
          <w:spacing w:val="-3"/>
          <w:sz w:val="22"/>
          <w:szCs w:val="22"/>
          <w:u w:val="single"/>
          <w:lang w:val="en-GB"/>
        </w:rPr>
        <w:t>In-Class Participation (50%)</w:t>
      </w:r>
    </w:p>
    <w:p w14:paraId="17D3B87D" w14:textId="77777777" w:rsidR="00162259" w:rsidRPr="00BA5D0A" w:rsidRDefault="00162259" w:rsidP="00162259">
      <w:pPr>
        <w:tabs>
          <w:tab w:val="left" w:pos="-720"/>
        </w:tabs>
        <w:suppressAutoHyphens/>
        <w:jc w:val="both"/>
        <w:rPr>
          <w:rFonts w:ascii="Arial" w:hAnsi="Arial" w:cs="Arial"/>
          <w:b/>
          <w:spacing w:val="-3"/>
          <w:sz w:val="22"/>
          <w:szCs w:val="22"/>
          <w:lang w:val="en-GB"/>
        </w:rPr>
      </w:pPr>
    </w:p>
    <w:p w14:paraId="30594AB5" w14:textId="0D3090C8" w:rsidR="00162259" w:rsidRPr="00BA5D0A" w:rsidRDefault="00162259" w:rsidP="00162259">
      <w:pPr>
        <w:pStyle w:val="Default"/>
        <w:rPr>
          <w:rFonts w:ascii="Arial" w:hAnsi="Arial" w:cs="Arial"/>
          <w:spacing w:val="-3"/>
          <w:sz w:val="22"/>
          <w:szCs w:val="22"/>
          <w:lang w:val="en-GB"/>
        </w:rPr>
      </w:pPr>
      <w:r w:rsidRPr="00BA5D0A">
        <w:rPr>
          <w:rFonts w:ascii="Arial" w:hAnsi="Arial" w:cs="Arial"/>
          <w:spacing w:val="-3"/>
          <w:sz w:val="22"/>
          <w:szCs w:val="22"/>
          <w:lang w:val="en-GB"/>
        </w:rPr>
        <w:t xml:space="preserve">Participation will be assessed in terms of your preparation for, and discussion within, each class.  You are to decide among yourselves who is to be responsible for </w:t>
      </w:r>
      <w:r w:rsidRPr="002544B9">
        <w:rPr>
          <w:rFonts w:ascii="Arial" w:hAnsi="Arial" w:cs="Arial"/>
          <w:i/>
          <w:iCs/>
          <w:spacing w:val="-3"/>
          <w:sz w:val="22"/>
          <w:szCs w:val="22"/>
          <w:u w:val="single"/>
          <w:lang w:val="en-GB"/>
        </w:rPr>
        <w:t>leading discussion</w:t>
      </w:r>
      <w:r w:rsidRPr="00BA5D0A">
        <w:rPr>
          <w:rFonts w:ascii="Arial" w:hAnsi="Arial" w:cs="Arial"/>
          <w:spacing w:val="-3"/>
          <w:sz w:val="22"/>
          <w:szCs w:val="22"/>
          <w:lang w:val="en-GB"/>
        </w:rPr>
        <w:t xml:space="preserve"> on </w:t>
      </w:r>
      <w:r w:rsidR="001A3E11" w:rsidRPr="00BA5D0A">
        <w:rPr>
          <w:rFonts w:ascii="Arial" w:hAnsi="Arial" w:cs="Arial"/>
          <w:spacing w:val="-3"/>
          <w:sz w:val="22"/>
          <w:szCs w:val="22"/>
          <w:lang w:val="en-GB"/>
        </w:rPr>
        <w:t xml:space="preserve">each </w:t>
      </w:r>
      <w:r w:rsidRPr="00BA5D0A">
        <w:rPr>
          <w:rFonts w:ascii="Arial" w:hAnsi="Arial" w:cs="Arial"/>
          <w:spacing w:val="-3"/>
          <w:sz w:val="22"/>
          <w:szCs w:val="22"/>
          <w:lang w:val="en-GB"/>
        </w:rPr>
        <w:t xml:space="preserve">reading. As the “lead” on the articles, you are to come to class with a summary for your reading, one that: (a) identifies the key objectives of your article and its </w:t>
      </w:r>
      <w:r w:rsidR="006D3DB6" w:rsidRPr="00BA5D0A">
        <w:rPr>
          <w:rFonts w:ascii="Arial" w:hAnsi="Arial" w:cs="Arial"/>
          <w:spacing w:val="-3"/>
          <w:sz w:val="22"/>
          <w:szCs w:val="22"/>
          <w:lang w:val="en-GB"/>
        </w:rPr>
        <w:t>core conclusions</w:t>
      </w:r>
      <w:r w:rsidRPr="00BA5D0A">
        <w:rPr>
          <w:rFonts w:ascii="Arial" w:hAnsi="Arial" w:cs="Arial"/>
          <w:spacing w:val="-3"/>
          <w:sz w:val="22"/>
          <w:szCs w:val="22"/>
          <w:lang w:val="en-GB"/>
        </w:rPr>
        <w:t xml:space="preserve">; (b) </w:t>
      </w:r>
      <w:r w:rsidRPr="00BA5D0A">
        <w:rPr>
          <w:rFonts w:ascii="Arial" w:hAnsi="Arial" w:cs="Arial"/>
          <w:i/>
          <w:iCs/>
          <w:spacing w:val="-3"/>
          <w:sz w:val="22"/>
          <w:szCs w:val="22"/>
          <w:lang w:val="en-GB"/>
        </w:rPr>
        <w:t>critical and constructive</w:t>
      </w:r>
      <w:r w:rsidRPr="00BA5D0A">
        <w:rPr>
          <w:rFonts w:ascii="Arial" w:hAnsi="Arial" w:cs="Arial"/>
          <w:spacing w:val="-3"/>
          <w:sz w:val="22"/>
          <w:szCs w:val="22"/>
          <w:lang w:val="en-GB"/>
        </w:rPr>
        <w:t xml:space="preserve"> commentary on the contribution of the article to scholarship and practice; (c) suggestions for future research; and (d) questions to stimulate discussion.  </w:t>
      </w:r>
    </w:p>
    <w:p w14:paraId="6C93DD8A" w14:textId="77777777" w:rsidR="00162259" w:rsidRPr="00BA5D0A" w:rsidRDefault="00162259" w:rsidP="00162259">
      <w:pPr>
        <w:pStyle w:val="Default"/>
        <w:rPr>
          <w:rFonts w:ascii="Arial" w:hAnsi="Arial" w:cs="Arial"/>
          <w:spacing w:val="-3"/>
          <w:sz w:val="22"/>
          <w:szCs w:val="22"/>
          <w:lang w:val="en-GB"/>
        </w:rPr>
      </w:pPr>
    </w:p>
    <w:p w14:paraId="64894556" w14:textId="32E12605" w:rsidR="00E97163" w:rsidRPr="00BA5D0A" w:rsidRDefault="00162259" w:rsidP="00162259">
      <w:pPr>
        <w:pStyle w:val="Default"/>
        <w:rPr>
          <w:rFonts w:ascii="Arial" w:hAnsi="Arial" w:cs="Arial"/>
          <w:spacing w:val="-3"/>
          <w:sz w:val="22"/>
          <w:szCs w:val="22"/>
          <w:lang w:val="en-GB"/>
        </w:rPr>
      </w:pPr>
      <w:r w:rsidRPr="00BA5D0A">
        <w:rPr>
          <w:rFonts w:ascii="Arial" w:hAnsi="Arial" w:cs="Arial"/>
          <w:spacing w:val="-3"/>
          <w:sz w:val="22"/>
          <w:szCs w:val="22"/>
          <w:lang w:val="en-GB"/>
        </w:rPr>
        <w:lastRenderedPageBreak/>
        <w:t xml:space="preserve">Your summary is to be submitted to me no later than 7:00 p.m. on the day before each seminar. I have kept readings to 3 articles per week expecting that you will read </w:t>
      </w:r>
      <w:r w:rsidRPr="00BA5D0A">
        <w:rPr>
          <w:rFonts w:ascii="Arial" w:hAnsi="Arial" w:cs="Arial"/>
          <w:spacing w:val="-3"/>
          <w:sz w:val="22"/>
          <w:szCs w:val="22"/>
          <w:u w:val="single"/>
          <w:lang w:val="en-GB"/>
        </w:rPr>
        <w:t>all</w:t>
      </w:r>
      <w:r w:rsidRPr="00BA5D0A">
        <w:rPr>
          <w:rFonts w:ascii="Arial" w:hAnsi="Arial" w:cs="Arial"/>
          <w:spacing w:val="-3"/>
          <w:sz w:val="22"/>
          <w:szCs w:val="22"/>
          <w:lang w:val="en-GB"/>
        </w:rPr>
        <w:t xml:space="preserve"> three. </w:t>
      </w:r>
      <w:r w:rsidR="00BF3C76" w:rsidRPr="00BA5D0A">
        <w:rPr>
          <w:rFonts w:ascii="Arial" w:hAnsi="Arial" w:cs="Arial"/>
          <w:spacing w:val="-3"/>
          <w:sz w:val="22"/>
          <w:szCs w:val="22"/>
          <w:lang w:val="en-GB"/>
        </w:rPr>
        <w:t>Also, limiting the readings in this way allows for a “deeper dive” into the</w:t>
      </w:r>
      <w:r w:rsidR="00F545D1" w:rsidRPr="00BA5D0A">
        <w:rPr>
          <w:rFonts w:ascii="Arial" w:hAnsi="Arial" w:cs="Arial"/>
          <w:spacing w:val="-3"/>
          <w:sz w:val="22"/>
          <w:szCs w:val="22"/>
          <w:lang w:val="en-GB"/>
        </w:rPr>
        <w:t xml:space="preserve">m and ideally leaves time for </w:t>
      </w:r>
      <w:r w:rsidR="00C131BA" w:rsidRPr="00BA5D0A">
        <w:rPr>
          <w:rFonts w:ascii="Arial" w:hAnsi="Arial" w:cs="Arial"/>
          <w:spacing w:val="-3"/>
          <w:sz w:val="22"/>
          <w:szCs w:val="22"/>
          <w:lang w:val="en-GB"/>
        </w:rPr>
        <w:t xml:space="preserve">progressing your </w:t>
      </w:r>
      <w:r w:rsidR="00F545D1" w:rsidRPr="00BA5D0A">
        <w:rPr>
          <w:rFonts w:ascii="Arial" w:hAnsi="Arial" w:cs="Arial"/>
          <w:spacing w:val="-3"/>
          <w:sz w:val="22"/>
          <w:szCs w:val="22"/>
          <w:lang w:val="en-GB"/>
        </w:rPr>
        <w:t xml:space="preserve">term paper. </w:t>
      </w:r>
    </w:p>
    <w:p w14:paraId="027C68DC" w14:textId="77777777" w:rsidR="00C131BA" w:rsidRPr="00BA5D0A" w:rsidRDefault="00C131BA" w:rsidP="00162259">
      <w:pPr>
        <w:pStyle w:val="Default"/>
        <w:rPr>
          <w:rFonts w:ascii="Arial" w:hAnsi="Arial" w:cs="Arial"/>
          <w:spacing w:val="-3"/>
          <w:sz w:val="22"/>
          <w:szCs w:val="22"/>
          <w:lang w:val="en-GB"/>
        </w:rPr>
      </w:pPr>
    </w:p>
    <w:p w14:paraId="0D68712B" w14:textId="1CF7423A" w:rsidR="00E97163" w:rsidRPr="00BA5D0A" w:rsidRDefault="00E97163" w:rsidP="00162259">
      <w:pPr>
        <w:pStyle w:val="Default"/>
        <w:rPr>
          <w:rFonts w:ascii="Arial" w:hAnsi="Arial" w:cs="Arial"/>
          <w:color w:val="000000"/>
          <w:sz w:val="22"/>
          <w:szCs w:val="22"/>
        </w:rPr>
      </w:pPr>
      <w:r w:rsidRPr="00BA5D0A">
        <w:rPr>
          <w:rFonts w:ascii="Arial" w:hAnsi="Arial" w:cs="Arial"/>
          <w:spacing w:val="-3"/>
          <w:sz w:val="22"/>
          <w:szCs w:val="22"/>
          <w:lang w:val="en-GB"/>
        </w:rPr>
        <w:t xml:space="preserve">All students, including those not leading discussion, are </w:t>
      </w:r>
      <w:r w:rsidR="004E13A4" w:rsidRPr="00BA5D0A">
        <w:rPr>
          <w:rFonts w:ascii="Arial" w:hAnsi="Arial" w:cs="Arial"/>
          <w:spacing w:val="-3"/>
          <w:sz w:val="22"/>
          <w:szCs w:val="22"/>
          <w:lang w:val="en-GB"/>
        </w:rPr>
        <w:t xml:space="preserve">required to share at least two </w:t>
      </w:r>
      <w:r w:rsidR="00017D06" w:rsidRPr="00BA5D0A">
        <w:rPr>
          <w:rFonts w:ascii="Arial" w:hAnsi="Arial" w:cs="Arial"/>
          <w:spacing w:val="-3"/>
          <w:sz w:val="22"/>
          <w:szCs w:val="22"/>
          <w:lang w:val="en-GB"/>
        </w:rPr>
        <w:t>promising research ideas</w:t>
      </w:r>
      <w:r w:rsidR="00382A2D" w:rsidRPr="00BA5D0A">
        <w:rPr>
          <w:rFonts w:ascii="Arial" w:hAnsi="Arial" w:cs="Arial"/>
          <w:spacing w:val="-3"/>
          <w:sz w:val="22"/>
          <w:szCs w:val="22"/>
          <w:lang w:val="en-GB"/>
        </w:rPr>
        <w:t>/questions</w:t>
      </w:r>
      <w:r w:rsidR="00017D06" w:rsidRPr="00BA5D0A">
        <w:rPr>
          <w:rFonts w:ascii="Arial" w:hAnsi="Arial" w:cs="Arial"/>
          <w:spacing w:val="-3"/>
          <w:sz w:val="22"/>
          <w:szCs w:val="22"/>
          <w:lang w:val="en-GB"/>
        </w:rPr>
        <w:t xml:space="preserve"> </w:t>
      </w:r>
      <w:r w:rsidR="00C464F2" w:rsidRPr="00BA5D0A">
        <w:rPr>
          <w:rFonts w:ascii="Arial" w:hAnsi="Arial" w:cs="Arial"/>
          <w:spacing w:val="-3"/>
          <w:sz w:val="22"/>
          <w:szCs w:val="22"/>
          <w:lang w:val="en-GB"/>
        </w:rPr>
        <w:t xml:space="preserve">that </w:t>
      </w:r>
      <w:r w:rsidR="00382A2D" w:rsidRPr="00BA5D0A">
        <w:rPr>
          <w:rFonts w:ascii="Arial" w:hAnsi="Arial" w:cs="Arial"/>
          <w:spacing w:val="-3"/>
          <w:sz w:val="22"/>
          <w:szCs w:val="22"/>
          <w:lang w:val="en-GB"/>
        </w:rPr>
        <w:t>come to mind for each reading, and to argue for why such ideas have promise.</w:t>
      </w:r>
    </w:p>
    <w:p w14:paraId="4099F060" w14:textId="77777777" w:rsidR="00162259" w:rsidRPr="00BA5D0A" w:rsidRDefault="00162259" w:rsidP="006A3CD2">
      <w:pPr>
        <w:pStyle w:val="Heading2"/>
        <w:keepNext w:val="0"/>
        <w:widowControl w:val="0"/>
        <w:spacing w:before="0" w:after="0"/>
        <w:rPr>
          <w:b w:val="0"/>
          <w:bCs w:val="0"/>
          <w:i w:val="0"/>
          <w:iCs w:val="0"/>
          <w:spacing w:val="-3"/>
          <w:sz w:val="22"/>
          <w:szCs w:val="22"/>
          <w:u w:val="single"/>
          <w:lang w:val="en-GB"/>
        </w:rPr>
      </w:pPr>
    </w:p>
    <w:p w14:paraId="6CA76AEA" w14:textId="77777777" w:rsidR="0072344C" w:rsidRPr="00BA5D0A" w:rsidRDefault="0072344C" w:rsidP="0072344C">
      <w:pPr>
        <w:pStyle w:val="Heading2"/>
        <w:keepNext w:val="0"/>
        <w:widowControl w:val="0"/>
        <w:spacing w:before="0" w:after="0"/>
        <w:rPr>
          <w:sz w:val="22"/>
          <w:szCs w:val="22"/>
        </w:rPr>
      </w:pPr>
      <w:r w:rsidRPr="00BA5D0A">
        <w:rPr>
          <w:sz w:val="22"/>
          <w:szCs w:val="22"/>
        </w:rPr>
        <w:t>Research/manuscript Proposal (50%)</w:t>
      </w:r>
    </w:p>
    <w:p w14:paraId="6DBD7D41" w14:textId="77777777" w:rsidR="0072344C" w:rsidRPr="00BA5D0A" w:rsidRDefault="0072344C" w:rsidP="0072344C">
      <w:pPr>
        <w:tabs>
          <w:tab w:val="left" w:pos="-720"/>
        </w:tabs>
        <w:suppressAutoHyphens/>
        <w:jc w:val="both"/>
        <w:rPr>
          <w:rFonts w:ascii="Arial" w:hAnsi="Arial" w:cs="Arial"/>
          <w:spacing w:val="-3"/>
          <w:sz w:val="22"/>
          <w:szCs w:val="22"/>
          <w:lang w:val="en-GB"/>
        </w:rPr>
      </w:pPr>
    </w:p>
    <w:p w14:paraId="197B1656" w14:textId="534961A2" w:rsidR="001043BD" w:rsidRPr="00BA5D0A" w:rsidRDefault="00F40EB1" w:rsidP="001043BD">
      <w:pPr>
        <w:pStyle w:val="BodyTextIndent"/>
        <w:widowControl w:val="0"/>
        <w:spacing w:after="0"/>
        <w:ind w:left="0"/>
        <w:rPr>
          <w:rFonts w:ascii="Arial" w:hAnsi="Arial" w:cs="Arial"/>
          <w:sz w:val="22"/>
          <w:szCs w:val="22"/>
        </w:rPr>
      </w:pPr>
      <w:r w:rsidRPr="00BA5D0A">
        <w:rPr>
          <w:rFonts w:ascii="Arial" w:hAnsi="Arial" w:cs="Arial"/>
          <w:sz w:val="22"/>
          <w:szCs w:val="22"/>
        </w:rPr>
        <w:t>Pick a topic among those covered in this seminar and</w:t>
      </w:r>
      <w:r w:rsidR="00614E38" w:rsidRPr="00BA5D0A">
        <w:rPr>
          <w:rFonts w:ascii="Arial" w:hAnsi="Arial" w:cs="Arial"/>
          <w:sz w:val="22"/>
          <w:szCs w:val="22"/>
        </w:rPr>
        <w:t xml:space="preserve"> write a comprehensive introduction to a research proposal. This introduction is to </w:t>
      </w:r>
      <w:r w:rsidR="00F20A2B" w:rsidRPr="00BA5D0A">
        <w:rPr>
          <w:rFonts w:ascii="Arial" w:hAnsi="Arial" w:cs="Arial"/>
          <w:sz w:val="22"/>
          <w:szCs w:val="22"/>
        </w:rPr>
        <w:t>p</w:t>
      </w:r>
      <w:r w:rsidR="001043BD" w:rsidRPr="00BA5D0A">
        <w:rPr>
          <w:rFonts w:ascii="Arial" w:hAnsi="Arial" w:cs="Arial"/>
          <w:sz w:val="22"/>
          <w:szCs w:val="22"/>
        </w:rPr>
        <w:t>rovide a review of the relevant research, a compelling framing for the importance of the study</w:t>
      </w:r>
      <w:r w:rsidR="00F20A2B" w:rsidRPr="00BA5D0A">
        <w:rPr>
          <w:rFonts w:ascii="Arial" w:hAnsi="Arial" w:cs="Arial"/>
          <w:sz w:val="22"/>
          <w:szCs w:val="22"/>
        </w:rPr>
        <w:t xml:space="preserve"> to</w:t>
      </w:r>
      <w:r w:rsidR="001043BD" w:rsidRPr="00BA5D0A">
        <w:rPr>
          <w:rFonts w:ascii="Arial" w:hAnsi="Arial" w:cs="Arial"/>
          <w:sz w:val="22"/>
          <w:szCs w:val="22"/>
        </w:rPr>
        <w:t xml:space="preserve"> advancing scholarship and practice, </w:t>
      </w:r>
      <w:r w:rsidR="00F20A2B" w:rsidRPr="00BA5D0A">
        <w:rPr>
          <w:rFonts w:ascii="Arial" w:hAnsi="Arial" w:cs="Arial"/>
          <w:sz w:val="22"/>
          <w:szCs w:val="22"/>
        </w:rPr>
        <w:t xml:space="preserve">and a set of </w:t>
      </w:r>
      <w:r w:rsidR="001043BD" w:rsidRPr="00BA5D0A">
        <w:rPr>
          <w:rFonts w:ascii="Arial" w:hAnsi="Arial" w:cs="Arial"/>
          <w:sz w:val="22"/>
          <w:szCs w:val="22"/>
        </w:rPr>
        <w:t>theoretically grounded hypotheses</w:t>
      </w:r>
      <w:r w:rsidR="00F20A2B" w:rsidRPr="00BA5D0A">
        <w:rPr>
          <w:rFonts w:ascii="Arial" w:hAnsi="Arial" w:cs="Arial"/>
          <w:sz w:val="22"/>
          <w:szCs w:val="22"/>
        </w:rPr>
        <w:t xml:space="preserve">. </w:t>
      </w:r>
      <w:r w:rsidR="001043BD" w:rsidRPr="00BA5D0A">
        <w:rPr>
          <w:rFonts w:ascii="Arial" w:hAnsi="Arial" w:cs="Arial"/>
          <w:sz w:val="22"/>
          <w:szCs w:val="22"/>
        </w:rPr>
        <w:t xml:space="preserve">The proposal should be double spaced, 1” margins, 12-point Times New Roman font, title page with your name, </w:t>
      </w:r>
      <w:r w:rsidR="00041267" w:rsidRPr="00BA5D0A">
        <w:rPr>
          <w:rFonts w:ascii="Arial" w:hAnsi="Arial" w:cs="Arial"/>
          <w:sz w:val="22"/>
          <w:szCs w:val="22"/>
        </w:rPr>
        <w:t>with</w:t>
      </w:r>
      <w:r w:rsidR="005266F7" w:rsidRPr="00BA5D0A">
        <w:rPr>
          <w:rFonts w:ascii="Arial" w:hAnsi="Arial" w:cs="Arial"/>
          <w:sz w:val="22"/>
          <w:szCs w:val="22"/>
        </w:rPr>
        <w:t xml:space="preserve">in </w:t>
      </w:r>
      <w:r w:rsidR="004751F2">
        <w:rPr>
          <w:rFonts w:ascii="Arial" w:hAnsi="Arial" w:cs="Arial"/>
          <w:sz w:val="22"/>
          <w:szCs w:val="22"/>
        </w:rPr>
        <w:t>12-</w:t>
      </w:r>
      <w:r w:rsidR="00041267" w:rsidRPr="00BA5D0A">
        <w:rPr>
          <w:rFonts w:ascii="Arial" w:hAnsi="Arial" w:cs="Arial"/>
          <w:sz w:val="22"/>
          <w:szCs w:val="22"/>
        </w:rPr>
        <w:t>1</w:t>
      </w:r>
      <w:r w:rsidR="004751F2">
        <w:rPr>
          <w:rFonts w:ascii="Arial" w:hAnsi="Arial" w:cs="Arial"/>
          <w:sz w:val="22"/>
          <w:szCs w:val="22"/>
        </w:rPr>
        <w:t>5</w:t>
      </w:r>
      <w:r w:rsidR="00041267" w:rsidRPr="00BA5D0A">
        <w:rPr>
          <w:rFonts w:ascii="Arial" w:hAnsi="Arial" w:cs="Arial"/>
          <w:sz w:val="22"/>
          <w:szCs w:val="22"/>
        </w:rPr>
        <w:t xml:space="preserve"> page</w:t>
      </w:r>
      <w:r w:rsidR="00EE7D52" w:rsidRPr="00BA5D0A">
        <w:rPr>
          <w:rFonts w:ascii="Arial" w:hAnsi="Arial" w:cs="Arial"/>
          <w:sz w:val="22"/>
          <w:szCs w:val="22"/>
        </w:rPr>
        <w:t>s of text</w:t>
      </w:r>
      <w:r w:rsidR="001043BD" w:rsidRPr="00BA5D0A">
        <w:rPr>
          <w:rFonts w:ascii="Arial" w:hAnsi="Arial" w:cs="Arial"/>
          <w:sz w:val="22"/>
          <w:szCs w:val="22"/>
        </w:rPr>
        <w:t xml:space="preserve"> </w:t>
      </w:r>
      <w:r w:rsidR="00FD019D" w:rsidRPr="00BA5D0A">
        <w:rPr>
          <w:rFonts w:ascii="Arial" w:hAnsi="Arial" w:cs="Arial"/>
          <w:sz w:val="22"/>
          <w:szCs w:val="22"/>
        </w:rPr>
        <w:t xml:space="preserve">(not </w:t>
      </w:r>
      <w:r w:rsidR="001043BD" w:rsidRPr="00BA5D0A">
        <w:rPr>
          <w:rFonts w:ascii="Arial" w:hAnsi="Arial" w:cs="Arial"/>
          <w:sz w:val="22"/>
          <w:szCs w:val="22"/>
        </w:rPr>
        <w:t>including references</w:t>
      </w:r>
      <w:r w:rsidR="00FD019D" w:rsidRPr="00BA5D0A">
        <w:rPr>
          <w:rFonts w:ascii="Arial" w:hAnsi="Arial" w:cs="Arial"/>
          <w:sz w:val="22"/>
          <w:szCs w:val="22"/>
        </w:rPr>
        <w:t xml:space="preserve">, figures, or other supporting documents). The introduction must adhere to the structure for writing an introduction as contained in </w:t>
      </w:r>
      <w:r w:rsidR="00787137" w:rsidRPr="00BA5D0A">
        <w:rPr>
          <w:rFonts w:ascii="Arial" w:hAnsi="Arial" w:cs="Arial"/>
          <w:sz w:val="22"/>
          <w:szCs w:val="22"/>
        </w:rPr>
        <w:t xml:space="preserve">the publication guidelines </w:t>
      </w:r>
      <w:r w:rsidR="00FD019D" w:rsidRPr="00BA5D0A">
        <w:rPr>
          <w:rFonts w:ascii="Arial" w:hAnsi="Arial" w:cs="Arial"/>
          <w:sz w:val="22"/>
          <w:szCs w:val="22"/>
        </w:rPr>
        <w:t xml:space="preserve">of </w:t>
      </w:r>
      <w:r w:rsidR="00787137" w:rsidRPr="00BA5D0A">
        <w:rPr>
          <w:rFonts w:ascii="Arial" w:hAnsi="Arial" w:cs="Arial"/>
          <w:sz w:val="22"/>
          <w:szCs w:val="22"/>
        </w:rPr>
        <w:t xml:space="preserve">the </w:t>
      </w:r>
      <w:r w:rsidR="00136266" w:rsidRPr="00BA5D0A">
        <w:rPr>
          <w:rFonts w:ascii="Arial" w:hAnsi="Arial" w:cs="Arial"/>
          <w:sz w:val="22"/>
          <w:szCs w:val="22"/>
        </w:rPr>
        <w:t xml:space="preserve">Publication Manual of the </w:t>
      </w:r>
      <w:r w:rsidR="00787137" w:rsidRPr="00BA5D0A">
        <w:rPr>
          <w:rFonts w:ascii="Arial" w:hAnsi="Arial" w:cs="Arial"/>
          <w:sz w:val="22"/>
          <w:szCs w:val="22"/>
        </w:rPr>
        <w:t>American Psychological Association</w:t>
      </w:r>
      <w:r w:rsidR="00136266" w:rsidRPr="00BA5D0A">
        <w:rPr>
          <w:rFonts w:ascii="Arial" w:hAnsi="Arial" w:cs="Arial"/>
          <w:sz w:val="22"/>
          <w:szCs w:val="22"/>
        </w:rPr>
        <w:t>.</w:t>
      </w:r>
      <w:r w:rsidR="00787137" w:rsidRPr="00BA5D0A">
        <w:rPr>
          <w:rFonts w:ascii="Arial" w:hAnsi="Arial" w:cs="Arial"/>
          <w:sz w:val="22"/>
          <w:szCs w:val="22"/>
        </w:rPr>
        <w:t xml:space="preserve"> </w:t>
      </w:r>
    </w:p>
    <w:p w14:paraId="22148E20" w14:textId="77777777" w:rsidR="00787137" w:rsidRPr="00BA5D0A" w:rsidRDefault="00787137" w:rsidP="001043BD">
      <w:pPr>
        <w:pStyle w:val="BodyTextIndent"/>
        <w:widowControl w:val="0"/>
        <w:spacing w:after="0"/>
        <w:ind w:left="0"/>
        <w:rPr>
          <w:rFonts w:ascii="Arial" w:hAnsi="Arial" w:cs="Arial"/>
          <w:sz w:val="22"/>
          <w:szCs w:val="22"/>
        </w:rPr>
      </w:pPr>
    </w:p>
    <w:p w14:paraId="099D33E6" w14:textId="77777777" w:rsidR="00787137" w:rsidRPr="00BA5D0A" w:rsidRDefault="006739BD" w:rsidP="001043BD">
      <w:pPr>
        <w:pStyle w:val="BodyTextIndent"/>
        <w:widowControl w:val="0"/>
        <w:spacing w:after="0"/>
        <w:ind w:left="0"/>
        <w:rPr>
          <w:rFonts w:ascii="Arial" w:hAnsi="Arial" w:cs="Arial"/>
          <w:sz w:val="22"/>
          <w:szCs w:val="22"/>
        </w:rPr>
      </w:pPr>
      <w:hyperlink r:id="rId13" w:history="1">
        <w:r w:rsidR="00787137" w:rsidRPr="00BA5D0A">
          <w:rPr>
            <w:rStyle w:val="Hyperlink"/>
            <w:rFonts w:ascii="Arial" w:hAnsi="Arial" w:cs="Arial"/>
            <w:sz w:val="22"/>
            <w:szCs w:val="22"/>
          </w:rPr>
          <w:t>http://www.apastyle.org/manual/</w:t>
        </w:r>
      </w:hyperlink>
    </w:p>
    <w:p w14:paraId="6EDCC2F6" w14:textId="77777777" w:rsidR="001043BD" w:rsidRPr="00BA5D0A" w:rsidRDefault="001043BD" w:rsidP="001043BD">
      <w:pPr>
        <w:pStyle w:val="BodyTextIndent"/>
        <w:widowControl w:val="0"/>
        <w:spacing w:after="0"/>
        <w:ind w:left="0"/>
        <w:rPr>
          <w:rFonts w:ascii="Arial" w:hAnsi="Arial" w:cs="Arial"/>
          <w:sz w:val="22"/>
          <w:szCs w:val="22"/>
        </w:rPr>
      </w:pPr>
    </w:p>
    <w:p w14:paraId="4D21009F" w14:textId="4E4F81C4" w:rsidR="0072344C" w:rsidRPr="00BA5D0A" w:rsidRDefault="000E524C" w:rsidP="003B1F37">
      <w:pPr>
        <w:pStyle w:val="BodyTextIndent"/>
        <w:widowControl w:val="0"/>
        <w:spacing w:after="0"/>
        <w:ind w:left="0"/>
        <w:rPr>
          <w:rFonts w:ascii="Arial" w:hAnsi="Arial" w:cs="Arial"/>
          <w:spacing w:val="-3"/>
          <w:sz w:val="22"/>
          <w:szCs w:val="22"/>
          <w:u w:val="single"/>
          <w:lang w:val="en-GB"/>
        </w:rPr>
      </w:pPr>
      <w:r w:rsidRPr="00BA5D0A">
        <w:rPr>
          <w:rFonts w:ascii="Arial" w:hAnsi="Arial" w:cs="Arial"/>
          <w:sz w:val="22"/>
          <w:szCs w:val="22"/>
        </w:rPr>
        <w:t xml:space="preserve">Proposal due: </w:t>
      </w:r>
      <w:r w:rsidR="00531EF7" w:rsidRPr="00BA5D0A">
        <w:rPr>
          <w:rFonts w:ascii="Arial" w:hAnsi="Arial" w:cs="Arial"/>
          <w:sz w:val="22"/>
          <w:szCs w:val="22"/>
        </w:rPr>
        <w:t>TBD</w:t>
      </w:r>
      <w:r w:rsidR="00AE5493" w:rsidRPr="00BA5D0A">
        <w:rPr>
          <w:rFonts w:ascii="Arial" w:hAnsi="Arial" w:cs="Arial"/>
          <w:sz w:val="22"/>
          <w:szCs w:val="22"/>
        </w:rPr>
        <w:t xml:space="preserve"> </w:t>
      </w:r>
    </w:p>
    <w:p w14:paraId="0621B758" w14:textId="77777777" w:rsidR="000959C6" w:rsidRPr="00BA5D0A" w:rsidRDefault="000959C6" w:rsidP="000959C6">
      <w:pPr>
        <w:pStyle w:val="Heading1"/>
        <w:rPr>
          <w:sz w:val="22"/>
          <w:szCs w:val="22"/>
        </w:rPr>
      </w:pPr>
      <w:r w:rsidRPr="00BA5D0A">
        <w:rPr>
          <w:sz w:val="22"/>
          <w:szCs w:val="22"/>
        </w:rPr>
        <w:t>Academic Dishonesty</w:t>
      </w:r>
    </w:p>
    <w:p w14:paraId="56836DCE" w14:textId="77777777" w:rsidR="000959C6" w:rsidRPr="00BA5D0A" w:rsidRDefault="000959C6" w:rsidP="000959C6">
      <w:pPr>
        <w:jc w:val="both"/>
        <w:rPr>
          <w:rFonts w:ascii="Arial" w:hAnsi="Arial" w:cs="Arial"/>
          <w:sz w:val="22"/>
          <w:szCs w:val="22"/>
        </w:rPr>
      </w:pPr>
      <w:r w:rsidRPr="00BA5D0A">
        <w:rPr>
          <w:rFonts w:ascii="Arial" w:hAnsi="Arial" w:cs="Arial"/>
          <w:sz w:val="22"/>
          <w:szCs w:val="22"/>
        </w:rPr>
        <w:t>It is the student’s responsibility to understand what constitutes academic dishonesty.  Please refer to the University Senate Academic Integrity Policy at the following URL:</w:t>
      </w:r>
    </w:p>
    <w:p w14:paraId="0B185294" w14:textId="77777777" w:rsidR="000959C6" w:rsidRPr="00BA5D0A" w:rsidRDefault="000959C6" w:rsidP="000959C6">
      <w:pPr>
        <w:jc w:val="both"/>
        <w:rPr>
          <w:rFonts w:ascii="Arial" w:hAnsi="Arial" w:cs="Arial"/>
          <w:sz w:val="22"/>
          <w:szCs w:val="22"/>
        </w:rPr>
      </w:pPr>
    </w:p>
    <w:p w14:paraId="3F24A9F8" w14:textId="77777777" w:rsidR="000959C6" w:rsidRPr="00BA5D0A" w:rsidRDefault="000959C6" w:rsidP="000959C6">
      <w:pPr>
        <w:jc w:val="center"/>
        <w:rPr>
          <w:rFonts w:ascii="Arial" w:hAnsi="Arial" w:cs="Arial"/>
          <w:sz w:val="22"/>
          <w:szCs w:val="22"/>
        </w:rPr>
      </w:pPr>
      <w:r w:rsidRPr="00BA5D0A">
        <w:rPr>
          <w:rFonts w:ascii="Arial" w:hAnsi="Arial" w:cs="Arial"/>
          <w:sz w:val="22"/>
          <w:szCs w:val="22"/>
        </w:rPr>
        <w:t>http://www.mcmaster.ca/policy/Students-AcademicStudies/AcademicIntegrity.pdf</w:t>
      </w:r>
    </w:p>
    <w:p w14:paraId="7C995D64" w14:textId="77777777" w:rsidR="000959C6" w:rsidRPr="00BA5D0A" w:rsidRDefault="000959C6" w:rsidP="000959C6">
      <w:pPr>
        <w:jc w:val="both"/>
        <w:rPr>
          <w:rFonts w:ascii="Arial" w:hAnsi="Arial" w:cs="Arial"/>
          <w:sz w:val="22"/>
          <w:szCs w:val="22"/>
        </w:rPr>
      </w:pPr>
    </w:p>
    <w:p w14:paraId="22A0BE6A" w14:textId="77777777" w:rsidR="000959C6" w:rsidRPr="00BA5D0A" w:rsidRDefault="000959C6" w:rsidP="000959C6">
      <w:pPr>
        <w:jc w:val="both"/>
        <w:rPr>
          <w:rFonts w:ascii="Arial" w:hAnsi="Arial" w:cs="Arial"/>
          <w:sz w:val="22"/>
          <w:szCs w:val="22"/>
        </w:rPr>
      </w:pPr>
      <w:r w:rsidRPr="00BA5D0A">
        <w:rPr>
          <w:rFonts w:ascii="Arial" w:hAnsi="Arial" w:cs="Arial"/>
          <w:sz w:val="22"/>
          <w:szCs w:val="22"/>
        </w:rPr>
        <w:t xml:space="preserve">This policy describes the responsibilities, procedures, and guidelines for students and faculty should a case of academic dishonesty arise.  Academic dishonesty is defined as to knowingly act or fail to act in a way </w:t>
      </w:r>
      <w:r w:rsidR="00801B8F" w:rsidRPr="00BA5D0A">
        <w:rPr>
          <w:rFonts w:ascii="Arial" w:hAnsi="Arial" w:cs="Arial"/>
          <w:sz w:val="22"/>
          <w:szCs w:val="22"/>
        </w:rPr>
        <w:t>that result</w:t>
      </w:r>
      <w:r w:rsidRPr="00BA5D0A">
        <w:rPr>
          <w:rFonts w:ascii="Arial" w:hAnsi="Arial" w:cs="Arial"/>
          <w:sz w:val="22"/>
          <w:szCs w:val="22"/>
        </w:rPr>
        <w:t xml:space="preserve"> or could result in unearned academic credit or advantage.  Please refer to the policy for a list of examples.  The policy also provides faculty with procedures to follow in cases of academic dishonesty as well as general guidelines for penalties.  For further information related to the policy, please refer to the Office of Academic Integrity at:</w:t>
      </w:r>
    </w:p>
    <w:p w14:paraId="0BB5B05E" w14:textId="77777777" w:rsidR="000959C6" w:rsidRPr="00BA5D0A" w:rsidRDefault="000959C6" w:rsidP="000959C6">
      <w:pPr>
        <w:jc w:val="both"/>
        <w:rPr>
          <w:rFonts w:ascii="Arial" w:hAnsi="Arial" w:cs="Arial"/>
          <w:sz w:val="22"/>
          <w:szCs w:val="22"/>
        </w:rPr>
      </w:pPr>
    </w:p>
    <w:p w14:paraId="136993FF" w14:textId="43433084" w:rsidR="000959C6" w:rsidRPr="00BA5D0A" w:rsidRDefault="000959C6" w:rsidP="00481ED7">
      <w:pPr>
        <w:jc w:val="center"/>
        <w:rPr>
          <w:rFonts w:ascii="Arial" w:hAnsi="Arial" w:cs="Arial"/>
          <w:sz w:val="22"/>
          <w:szCs w:val="22"/>
        </w:rPr>
      </w:pPr>
      <w:bookmarkStart w:id="0" w:name="OLE_LINK5"/>
      <w:bookmarkStart w:id="1" w:name="OLE_LINK6"/>
      <w:r w:rsidRPr="00BA5D0A">
        <w:rPr>
          <w:rFonts w:ascii="Arial" w:hAnsi="Arial" w:cs="Arial"/>
          <w:sz w:val="22"/>
          <w:szCs w:val="22"/>
        </w:rPr>
        <w:t>http://www.mcmaster.ca/academicintegrity</w:t>
      </w:r>
      <w:bookmarkEnd w:id="0"/>
      <w:bookmarkEnd w:id="1"/>
    </w:p>
    <w:p w14:paraId="545F5EAC" w14:textId="77777777" w:rsidR="000959C6" w:rsidRPr="00BA5D0A" w:rsidRDefault="000959C6" w:rsidP="000959C6">
      <w:pPr>
        <w:pStyle w:val="Heading1"/>
        <w:rPr>
          <w:sz w:val="22"/>
          <w:szCs w:val="22"/>
        </w:rPr>
      </w:pPr>
      <w:r w:rsidRPr="00BA5D0A">
        <w:rPr>
          <w:sz w:val="22"/>
          <w:szCs w:val="22"/>
        </w:rPr>
        <w:t>Students With Disabilities</w:t>
      </w:r>
    </w:p>
    <w:p w14:paraId="69BFDFCC" w14:textId="77777777" w:rsidR="00091119" w:rsidRPr="00BA5D0A" w:rsidRDefault="00091119" w:rsidP="00091119">
      <w:pPr>
        <w:jc w:val="both"/>
        <w:rPr>
          <w:rFonts w:ascii="Arial" w:hAnsi="Arial" w:cs="Arial"/>
          <w:sz w:val="22"/>
          <w:szCs w:val="22"/>
        </w:rPr>
      </w:pPr>
      <w:r w:rsidRPr="00BA5D0A">
        <w:rPr>
          <w:rFonts w:ascii="Arial" w:hAnsi="Arial" w:cs="Arial"/>
          <w:sz w:val="22"/>
          <w:szCs w:val="22"/>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00F983DC" w14:textId="77777777" w:rsidR="00091119" w:rsidRPr="00BA5D0A" w:rsidRDefault="00091119" w:rsidP="00091119">
      <w:pPr>
        <w:ind w:right="720"/>
        <w:jc w:val="both"/>
        <w:rPr>
          <w:rFonts w:ascii="Arial" w:hAnsi="Arial" w:cs="Arial"/>
          <w:color w:val="FF0000"/>
          <w:sz w:val="22"/>
          <w:szCs w:val="22"/>
        </w:rPr>
      </w:pPr>
    </w:p>
    <w:p w14:paraId="7F442DDD" w14:textId="77777777" w:rsidR="00091119" w:rsidRPr="00BA5D0A" w:rsidRDefault="00091119" w:rsidP="00091119">
      <w:pPr>
        <w:jc w:val="center"/>
        <w:rPr>
          <w:rFonts w:ascii="Arial" w:hAnsi="Arial" w:cs="Arial"/>
          <w:sz w:val="22"/>
          <w:szCs w:val="22"/>
        </w:rPr>
      </w:pPr>
      <w:r w:rsidRPr="00BA5D0A">
        <w:rPr>
          <w:rFonts w:ascii="Arial" w:hAnsi="Arial" w:cs="Arial"/>
          <w:sz w:val="22"/>
          <w:szCs w:val="22"/>
        </w:rPr>
        <w:t>http://sas.mcmaster.ca</w:t>
      </w:r>
    </w:p>
    <w:p w14:paraId="75A07829" w14:textId="58B80300" w:rsidR="00503D06" w:rsidRDefault="00503D06" w:rsidP="00A3051C">
      <w:pPr>
        <w:widowControl w:val="0"/>
        <w:jc w:val="both"/>
        <w:rPr>
          <w:rFonts w:ascii="Arial" w:hAnsi="Arial" w:cs="Arial"/>
          <w:sz w:val="22"/>
          <w:szCs w:val="22"/>
        </w:rPr>
      </w:pPr>
    </w:p>
    <w:p w14:paraId="2657FDE1" w14:textId="77777777" w:rsidR="00F0760C" w:rsidRPr="00BA5D0A" w:rsidRDefault="00F0760C" w:rsidP="00A3051C">
      <w:pPr>
        <w:widowControl w:val="0"/>
        <w:jc w:val="both"/>
        <w:rPr>
          <w:rFonts w:ascii="Arial" w:hAnsi="Arial" w:cs="Arial"/>
          <w:sz w:val="22"/>
          <w:szCs w:val="22"/>
        </w:rPr>
      </w:pPr>
    </w:p>
    <w:p w14:paraId="282EB275" w14:textId="77777777" w:rsidR="00CD3E1B" w:rsidRPr="00BA5D0A" w:rsidRDefault="00CD3E1B" w:rsidP="00A3051C">
      <w:pPr>
        <w:pStyle w:val="Heading1"/>
        <w:keepNext w:val="0"/>
        <w:widowControl w:val="0"/>
        <w:spacing w:before="0" w:after="0"/>
        <w:rPr>
          <w:sz w:val="22"/>
          <w:szCs w:val="22"/>
        </w:rPr>
      </w:pPr>
      <w:r w:rsidRPr="00BA5D0A">
        <w:rPr>
          <w:sz w:val="22"/>
          <w:szCs w:val="22"/>
        </w:rPr>
        <w:lastRenderedPageBreak/>
        <w:t xml:space="preserve">Potential Modifications to the Course </w:t>
      </w:r>
    </w:p>
    <w:p w14:paraId="22810C32" w14:textId="77777777" w:rsidR="00A3051C" w:rsidRPr="00BA5D0A" w:rsidRDefault="00A3051C" w:rsidP="00A3051C">
      <w:pPr>
        <w:widowControl w:val="0"/>
        <w:jc w:val="both"/>
        <w:rPr>
          <w:rFonts w:ascii="Arial" w:hAnsi="Arial" w:cs="Arial"/>
          <w:sz w:val="22"/>
          <w:szCs w:val="22"/>
        </w:rPr>
      </w:pPr>
    </w:p>
    <w:p w14:paraId="4BBD9DE6" w14:textId="77777777" w:rsidR="00091119" w:rsidRPr="00BA5D0A" w:rsidRDefault="00CD3E1B" w:rsidP="001043BD">
      <w:pPr>
        <w:widowControl w:val="0"/>
        <w:jc w:val="both"/>
        <w:rPr>
          <w:rFonts w:ascii="Arial" w:hAnsi="Arial" w:cs="Arial"/>
          <w:sz w:val="22"/>
          <w:szCs w:val="22"/>
        </w:rPr>
      </w:pPr>
      <w:r w:rsidRPr="00BA5D0A">
        <w:rPr>
          <w:rFonts w:ascii="Arial" w:hAnsi="Arial" w:cs="Arial"/>
          <w:sz w:val="22"/>
          <w:szCs w:val="22"/>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r w:rsidR="000959C6" w:rsidRPr="00BA5D0A">
        <w:rPr>
          <w:rFonts w:ascii="Arial" w:hAnsi="Arial" w:cs="Arial"/>
          <w:sz w:val="22"/>
          <w:szCs w:val="22"/>
        </w:rPr>
        <w:t xml:space="preserve"> </w:t>
      </w:r>
    </w:p>
    <w:p w14:paraId="445F6230" w14:textId="77777777" w:rsidR="00091119" w:rsidRPr="00BA5D0A" w:rsidRDefault="00091119" w:rsidP="00091119">
      <w:pPr>
        <w:pStyle w:val="Heading1"/>
        <w:rPr>
          <w:sz w:val="22"/>
          <w:szCs w:val="22"/>
        </w:rPr>
      </w:pPr>
      <w:r w:rsidRPr="00BA5D0A">
        <w:rPr>
          <w:sz w:val="22"/>
          <w:szCs w:val="22"/>
        </w:rPr>
        <w:t>Missed Work</w:t>
      </w:r>
    </w:p>
    <w:p w14:paraId="1A4698EA" w14:textId="77777777" w:rsidR="00091119" w:rsidRPr="00BA5D0A" w:rsidRDefault="00091119" w:rsidP="00091119">
      <w:pPr>
        <w:pStyle w:val="BodyTextIndent"/>
        <w:widowControl w:val="0"/>
        <w:spacing w:after="0"/>
        <w:ind w:left="0"/>
        <w:rPr>
          <w:rFonts w:ascii="Arial" w:hAnsi="Arial" w:cs="Arial"/>
          <w:sz w:val="22"/>
          <w:szCs w:val="22"/>
        </w:rPr>
      </w:pPr>
      <w:r w:rsidRPr="00BA5D0A">
        <w:rPr>
          <w:rFonts w:ascii="Arial" w:hAnsi="Arial" w:cs="Arial"/>
          <w:sz w:val="22"/>
          <w:szCs w:val="22"/>
        </w:rPr>
        <w:t>Late assignments will not be accepted. No extensions are available except under extraordinary circumstances. Please discuss any extenuating situation with your instructor at the earliest possible opportunity.</w:t>
      </w:r>
    </w:p>
    <w:p w14:paraId="21651BCE" w14:textId="77777777" w:rsidR="001043BD" w:rsidRPr="00BA5D0A" w:rsidRDefault="001043BD" w:rsidP="00091119">
      <w:pPr>
        <w:pStyle w:val="BodyTextIndent"/>
        <w:widowControl w:val="0"/>
        <w:spacing w:after="0"/>
        <w:ind w:left="0"/>
        <w:rPr>
          <w:rFonts w:ascii="Arial" w:hAnsi="Arial" w:cs="Arial"/>
          <w:sz w:val="22"/>
          <w:szCs w:val="22"/>
        </w:rPr>
      </w:pPr>
    </w:p>
    <w:p w14:paraId="3EE87CA9" w14:textId="77777777" w:rsidR="00197F95" w:rsidRPr="00BA5D0A" w:rsidRDefault="00197F95" w:rsidP="00A3051C">
      <w:pPr>
        <w:pStyle w:val="Heading1"/>
        <w:keepNext w:val="0"/>
        <w:widowControl w:val="0"/>
        <w:spacing w:before="0" w:after="0"/>
        <w:rPr>
          <w:sz w:val="22"/>
          <w:szCs w:val="22"/>
        </w:rPr>
      </w:pPr>
      <w:r w:rsidRPr="00BA5D0A">
        <w:rPr>
          <w:sz w:val="22"/>
          <w:szCs w:val="22"/>
        </w:rPr>
        <w:t xml:space="preserve"> </w:t>
      </w:r>
      <w:r w:rsidR="002469CB" w:rsidRPr="00BA5D0A">
        <w:rPr>
          <w:sz w:val="22"/>
          <w:szCs w:val="22"/>
        </w:rPr>
        <w:t>Reading List</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849"/>
      </w:tblGrid>
      <w:tr w:rsidR="007001EC" w:rsidRPr="00BA5D0A" w14:paraId="457BFC52" w14:textId="77777777" w:rsidTr="00256C3A">
        <w:trPr>
          <w:jc w:val="center"/>
        </w:trPr>
        <w:tc>
          <w:tcPr>
            <w:tcW w:w="2970" w:type="dxa"/>
          </w:tcPr>
          <w:p w14:paraId="78033C87" w14:textId="77777777" w:rsidR="007001EC" w:rsidRPr="00BA5D0A" w:rsidRDefault="007001EC" w:rsidP="007001EC">
            <w:pPr>
              <w:pStyle w:val="Heading3"/>
              <w:keepNext w:val="0"/>
              <w:widowControl w:val="0"/>
              <w:jc w:val="center"/>
              <w:rPr>
                <w:rFonts w:ascii="Arial" w:hAnsi="Arial" w:cs="Arial"/>
                <w:sz w:val="22"/>
                <w:szCs w:val="22"/>
              </w:rPr>
            </w:pPr>
            <w:r w:rsidRPr="00BA5D0A">
              <w:rPr>
                <w:rFonts w:ascii="Arial" w:hAnsi="Arial" w:cs="Arial"/>
                <w:sz w:val="22"/>
                <w:szCs w:val="22"/>
              </w:rPr>
              <w:t>Session and Topic</w:t>
            </w:r>
          </w:p>
        </w:tc>
        <w:tc>
          <w:tcPr>
            <w:tcW w:w="6849" w:type="dxa"/>
          </w:tcPr>
          <w:p w14:paraId="2F35FEC8" w14:textId="520143BD" w:rsidR="007001EC" w:rsidRPr="00BA5D0A" w:rsidRDefault="004751F2" w:rsidP="00A3051C">
            <w:pPr>
              <w:pStyle w:val="Heading3"/>
              <w:keepNext w:val="0"/>
              <w:widowControl w:val="0"/>
              <w:jc w:val="center"/>
              <w:rPr>
                <w:rFonts w:ascii="Arial" w:hAnsi="Arial" w:cs="Arial"/>
                <w:sz w:val="22"/>
                <w:szCs w:val="22"/>
              </w:rPr>
            </w:pPr>
            <w:r>
              <w:rPr>
                <w:rFonts w:ascii="Arial" w:hAnsi="Arial" w:cs="Arial"/>
                <w:sz w:val="22"/>
                <w:szCs w:val="22"/>
              </w:rPr>
              <w:t>Texts</w:t>
            </w:r>
          </w:p>
        </w:tc>
      </w:tr>
      <w:tr w:rsidR="007001EC" w:rsidRPr="00BA5D0A" w14:paraId="2377ACFD" w14:textId="77777777" w:rsidTr="00256C3A">
        <w:trPr>
          <w:jc w:val="center"/>
        </w:trPr>
        <w:tc>
          <w:tcPr>
            <w:tcW w:w="2970" w:type="dxa"/>
          </w:tcPr>
          <w:p w14:paraId="408BC26F" w14:textId="77777777" w:rsidR="00D017CD" w:rsidRPr="00BA5D0A" w:rsidRDefault="007001EC" w:rsidP="00D017CD">
            <w:pPr>
              <w:widowControl w:val="0"/>
              <w:jc w:val="center"/>
              <w:rPr>
                <w:rFonts w:ascii="Arial" w:hAnsi="Arial" w:cs="Arial"/>
                <w:b/>
                <w:sz w:val="22"/>
                <w:szCs w:val="22"/>
              </w:rPr>
            </w:pPr>
            <w:r w:rsidRPr="00BA5D0A">
              <w:rPr>
                <w:rFonts w:ascii="Arial" w:hAnsi="Arial" w:cs="Arial"/>
                <w:b/>
                <w:sz w:val="22"/>
                <w:szCs w:val="22"/>
              </w:rPr>
              <w:t xml:space="preserve">  </w:t>
            </w:r>
          </w:p>
          <w:p w14:paraId="4CAF04B3" w14:textId="7A4A50A3" w:rsidR="00D017CD" w:rsidRPr="00BA5D0A" w:rsidRDefault="001D13B0" w:rsidP="000F30E3">
            <w:pPr>
              <w:widowControl w:val="0"/>
              <w:rPr>
                <w:rFonts w:ascii="Arial" w:hAnsi="Arial" w:cs="Arial"/>
                <w:b/>
                <w:sz w:val="22"/>
                <w:szCs w:val="22"/>
              </w:rPr>
            </w:pPr>
            <w:r>
              <w:rPr>
                <w:rFonts w:ascii="Arial" w:hAnsi="Arial" w:cs="Arial"/>
                <w:b/>
                <w:sz w:val="22"/>
                <w:szCs w:val="22"/>
              </w:rPr>
              <w:t xml:space="preserve">Session </w:t>
            </w:r>
            <w:r w:rsidR="00A971EF" w:rsidRPr="00BA5D0A">
              <w:rPr>
                <w:rFonts w:ascii="Arial" w:hAnsi="Arial" w:cs="Arial"/>
                <w:b/>
                <w:sz w:val="22"/>
                <w:szCs w:val="22"/>
              </w:rPr>
              <w:t>1</w:t>
            </w:r>
          </w:p>
          <w:p w14:paraId="715421D6" w14:textId="77777777" w:rsidR="00A551A0" w:rsidRPr="00BA5D0A" w:rsidRDefault="00A551A0" w:rsidP="00402E6D">
            <w:pPr>
              <w:widowControl w:val="0"/>
              <w:rPr>
                <w:rFonts w:ascii="Arial" w:hAnsi="Arial" w:cs="Arial"/>
                <w:b/>
                <w:sz w:val="22"/>
                <w:szCs w:val="22"/>
              </w:rPr>
            </w:pPr>
          </w:p>
          <w:p w14:paraId="7637AB74" w14:textId="77777777" w:rsidR="00DE7EE3" w:rsidRDefault="00472844" w:rsidP="00402E6D">
            <w:pPr>
              <w:widowControl w:val="0"/>
              <w:rPr>
                <w:rFonts w:ascii="Arial" w:hAnsi="Arial" w:cs="Arial"/>
                <w:sz w:val="22"/>
                <w:szCs w:val="22"/>
              </w:rPr>
            </w:pPr>
            <w:r>
              <w:rPr>
                <w:rFonts w:ascii="Arial" w:hAnsi="Arial" w:cs="Arial"/>
                <w:sz w:val="22"/>
                <w:szCs w:val="22"/>
              </w:rPr>
              <w:t>A Brief Introduction to the Field of</w:t>
            </w:r>
            <w:r w:rsidR="001D13B0">
              <w:rPr>
                <w:rFonts w:ascii="Arial" w:hAnsi="Arial" w:cs="Arial"/>
                <w:sz w:val="22"/>
                <w:szCs w:val="22"/>
              </w:rPr>
              <w:t xml:space="preserve"> Industrial Relations</w:t>
            </w:r>
          </w:p>
          <w:p w14:paraId="76818BD9" w14:textId="77777777" w:rsidR="00F0760C" w:rsidRDefault="00F0760C" w:rsidP="00402E6D">
            <w:pPr>
              <w:widowControl w:val="0"/>
              <w:rPr>
                <w:rFonts w:ascii="Arial" w:hAnsi="Arial" w:cs="Arial"/>
                <w:sz w:val="22"/>
                <w:szCs w:val="22"/>
              </w:rPr>
            </w:pPr>
          </w:p>
          <w:p w14:paraId="625BA1D5" w14:textId="3D9F22D3" w:rsidR="00F0760C" w:rsidRPr="00F0760C" w:rsidRDefault="00F0760C" w:rsidP="00402E6D">
            <w:pPr>
              <w:widowControl w:val="0"/>
              <w:rPr>
                <w:rFonts w:ascii="Arial" w:hAnsi="Arial" w:cs="Arial"/>
                <w:i/>
                <w:iCs/>
                <w:sz w:val="22"/>
                <w:szCs w:val="22"/>
              </w:rPr>
            </w:pPr>
            <w:r w:rsidRPr="00F0760C">
              <w:rPr>
                <w:rFonts w:ascii="Arial" w:hAnsi="Arial" w:cs="Arial"/>
                <w:i/>
                <w:iCs/>
                <w:sz w:val="22"/>
                <w:szCs w:val="22"/>
              </w:rPr>
              <w:t>March 18</w:t>
            </w:r>
            <w:r w:rsidRPr="00F0760C">
              <w:rPr>
                <w:rFonts w:ascii="Arial" w:hAnsi="Arial" w:cs="Arial"/>
                <w:i/>
                <w:iCs/>
                <w:sz w:val="22"/>
                <w:szCs w:val="22"/>
                <w:vertAlign w:val="superscript"/>
              </w:rPr>
              <w:t>th</w:t>
            </w:r>
            <w:r>
              <w:rPr>
                <w:rFonts w:ascii="Arial" w:hAnsi="Arial" w:cs="Arial"/>
                <w:i/>
                <w:iCs/>
                <w:sz w:val="22"/>
                <w:szCs w:val="22"/>
              </w:rPr>
              <w:t>, 2020</w:t>
            </w:r>
          </w:p>
        </w:tc>
        <w:tc>
          <w:tcPr>
            <w:tcW w:w="6849" w:type="dxa"/>
          </w:tcPr>
          <w:p w14:paraId="23B904E7" w14:textId="3BD6D4B7" w:rsidR="00CF3496" w:rsidRDefault="00CF3496" w:rsidP="00402E6D">
            <w:pPr>
              <w:rPr>
                <w:rFonts w:ascii="Arial" w:hAnsi="Arial" w:cs="Arial"/>
                <w:sz w:val="22"/>
                <w:szCs w:val="22"/>
              </w:rPr>
            </w:pPr>
            <w:r>
              <w:rPr>
                <w:rFonts w:ascii="Arial" w:hAnsi="Arial" w:cs="Arial"/>
                <w:b/>
                <w:bCs/>
                <w:sz w:val="22"/>
                <w:szCs w:val="22"/>
              </w:rPr>
              <w:t>Required:</w:t>
            </w:r>
          </w:p>
          <w:p w14:paraId="7BE7027E" w14:textId="2578BB5F" w:rsidR="008364A6" w:rsidRDefault="00EC23AA" w:rsidP="00402E6D">
            <w:pPr>
              <w:rPr>
                <w:rFonts w:ascii="Arial" w:hAnsi="Arial" w:cs="Arial"/>
                <w:sz w:val="22"/>
                <w:szCs w:val="22"/>
                <w:lang w:val="en-GB"/>
              </w:rPr>
            </w:pPr>
            <w:r w:rsidRPr="00EC23AA">
              <w:rPr>
                <w:rFonts w:ascii="Arial" w:hAnsi="Arial" w:cs="Arial"/>
                <w:sz w:val="22"/>
                <w:szCs w:val="22"/>
              </w:rPr>
              <w:t xml:space="preserve">Tapia, M., Ibsen, C. L., &amp; </w:t>
            </w:r>
            <w:proofErr w:type="spellStart"/>
            <w:r w:rsidRPr="00EC23AA">
              <w:rPr>
                <w:rFonts w:ascii="Arial" w:hAnsi="Arial" w:cs="Arial"/>
                <w:sz w:val="22"/>
                <w:szCs w:val="22"/>
              </w:rPr>
              <w:t>Kochan</w:t>
            </w:r>
            <w:proofErr w:type="spellEnd"/>
            <w:r w:rsidRPr="00EC23AA">
              <w:rPr>
                <w:rFonts w:ascii="Arial" w:hAnsi="Arial" w:cs="Arial"/>
                <w:sz w:val="22"/>
                <w:szCs w:val="22"/>
              </w:rPr>
              <w:t>, T. A. (2015). Mapping the frontier of theory in industrial relations: the contested role of worker representation. </w:t>
            </w:r>
            <w:r w:rsidRPr="00EC23AA">
              <w:rPr>
                <w:rFonts w:ascii="Arial" w:hAnsi="Arial" w:cs="Arial"/>
                <w:i/>
                <w:iCs/>
                <w:sz w:val="22"/>
                <w:szCs w:val="22"/>
              </w:rPr>
              <w:t>Socio-Economic Review</w:t>
            </w:r>
            <w:r w:rsidRPr="00EC23AA">
              <w:rPr>
                <w:rFonts w:ascii="Arial" w:hAnsi="Arial" w:cs="Arial"/>
                <w:sz w:val="22"/>
                <w:szCs w:val="22"/>
              </w:rPr>
              <w:t>, </w:t>
            </w:r>
            <w:r w:rsidRPr="00EC23AA">
              <w:rPr>
                <w:rFonts w:ascii="Arial" w:hAnsi="Arial" w:cs="Arial"/>
                <w:i/>
                <w:iCs/>
                <w:sz w:val="22"/>
                <w:szCs w:val="22"/>
              </w:rPr>
              <w:t>13</w:t>
            </w:r>
            <w:r w:rsidRPr="00EC23AA">
              <w:rPr>
                <w:rFonts w:ascii="Arial" w:hAnsi="Arial" w:cs="Arial"/>
                <w:sz w:val="22"/>
                <w:szCs w:val="22"/>
              </w:rPr>
              <w:t>(1), 157-184.</w:t>
            </w:r>
          </w:p>
          <w:p w14:paraId="6CC7235A" w14:textId="77777777" w:rsidR="00EC23AA" w:rsidRPr="00BA5D0A" w:rsidRDefault="00EC23AA" w:rsidP="00402E6D">
            <w:pPr>
              <w:rPr>
                <w:rFonts w:ascii="Arial" w:hAnsi="Arial" w:cs="Arial"/>
                <w:sz w:val="22"/>
                <w:szCs w:val="22"/>
                <w:lang w:val="en-GB"/>
              </w:rPr>
            </w:pPr>
          </w:p>
          <w:p w14:paraId="6C227C9D" w14:textId="77777777" w:rsidR="00901110" w:rsidRDefault="00EC23AA" w:rsidP="004701BB">
            <w:pPr>
              <w:rPr>
                <w:rFonts w:ascii="Arial" w:hAnsi="Arial" w:cs="Arial"/>
                <w:bCs/>
                <w:sz w:val="22"/>
                <w:szCs w:val="22"/>
              </w:rPr>
            </w:pPr>
            <w:r w:rsidRPr="001D13B0">
              <w:rPr>
                <w:rFonts w:ascii="Arial" w:hAnsi="Arial" w:cs="Arial"/>
                <w:bCs/>
                <w:sz w:val="22"/>
                <w:szCs w:val="22"/>
              </w:rPr>
              <w:t xml:space="preserve">Batt, R., &amp; </w:t>
            </w:r>
            <w:proofErr w:type="spellStart"/>
            <w:r w:rsidRPr="001D13B0">
              <w:rPr>
                <w:rFonts w:ascii="Arial" w:hAnsi="Arial" w:cs="Arial"/>
                <w:bCs/>
                <w:sz w:val="22"/>
                <w:szCs w:val="22"/>
              </w:rPr>
              <w:t>Hermans</w:t>
            </w:r>
            <w:proofErr w:type="spellEnd"/>
            <w:r w:rsidRPr="001D13B0">
              <w:rPr>
                <w:rFonts w:ascii="Arial" w:hAnsi="Arial" w:cs="Arial"/>
                <w:bCs/>
                <w:sz w:val="22"/>
                <w:szCs w:val="22"/>
              </w:rPr>
              <w:t>, M. (2012). Global human resource management: Bridging strategic and institutional perspectives. </w:t>
            </w:r>
            <w:r w:rsidRPr="001D13B0">
              <w:rPr>
                <w:rFonts w:ascii="Arial" w:hAnsi="Arial" w:cs="Arial"/>
                <w:bCs/>
                <w:i/>
                <w:iCs/>
                <w:sz w:val="22"/>
                <w:szCs w:val="22"/>
              </w:rPr>
              <w:t>Research in personnel and human resources management</w:t>
            </w:r>
            <w:r w:rsidRPr="001D13B0">
              <w:rPr>
                <w:rFonts w:ascii="Arial" w:hAnsi="Arial" w:cs="Arial"/>
                <w:bCs/>
                <w:sz w:val="22"/>
                <w:szCs w:val="22"/>
              </w:rPr>
              <w:t>, </w:t>
            </w:r>
            <w:r w:rsidRPr="001D13B0">
              <w:rPr>
                <w:rFonts w:ascii="Arial" w:hAnsi="Arial" w:cs="Arial"/>
                <w:bCs/>
                <w:i/>
                <w:iCs/>
                <w:sz w:val="22"/>
                <w:szCs w:val="22"/>
              </w:rPr>
              <w:t>31</w:t>
            </w:r>
            <w:r w:rsidRPr="001D13B0">
              <w:rPr>
                <w:rFonts w:ascii="Arial" w:hAnsi="Arial" w:cs="Arial"/>
                <w:bCs/>
                <w:sz w:val="22"/>
                <w:szCs w:val="22"/>
              </w:rPr>
              <w:t>(1), 1-52.</w:t>
            </w:r>
          </w:p>
          <w:p w14:paraId="3F1F154B" w14:textId="77777777" w:rsidR="007F29DE" w:rsidRDefault="007F29DE" w:rsidP="004701BB">
            <w:pPr>
              <w:rPr>
                <w:rFonts w:ascii="Arial" w:hAnsi="Arial" w:cs="Arial"/>
                <w:bCs/>
                <w:sz w:val="22"/>
                <w:szCs w:val="22"/>
              </w:rPr>
            </w:pPr>
          </w:p>
          <w:p w14:paraId="13F25662" w14:textId="77777777" w:rsidR="00AB70D5" w:rsidRDefault="00AB70D5" w:rsidP="00AB70D5">
            <w:pPr>
              <w:rPr>
                <w:rFonts w:ascii="Arial" w:hAnsi="Arial" w:cs="Arial"/>
                <w:sz w:val="22"/>
                <w:szCs w:val="22"/>
              </w:rPr>
            </w:pPr>
            <w:r w:rsidRPr="007F29DE">
              <w:rPr>
                <w:rFonts w:ascii="Arial" w:hAnsi="Arial" w:cs="Arial"/>
                <w:sz w:val="22"/>
                <w:szCs w:val="22"/>
              </w:rPr>
              <w:t>Godard, J. (2008).</w:t>
            </w:r>
            <w:r>
              <w:rPr>
                <w:rFonts w:ascii="Arial" w:hAnsi="Arial" w:cs="Arial"/>
                <w:sz w:val="22"/>
                <w:szCs w:val="22"/>
              </w:rPr>
              <w:t xml:space="preserve"> </w:t>
            </w:r>
            <w:r w:rsidRPr="007F29DE">
              <w:rPr>
                <w:rFonts w:ascii="Arial" w:hAnsi="Arial" w:cs="Arial"/>
                <w:sz w:val="22"/>
                <w:szCs w:val="22"/>
              </w:rPr>
              <w:t>An Institutional Environments Approach to IR.</w:t>
            </w:r>
            <w:r>
              <w:rPr>
                <w:rFonts w:ascii="Arial" w:hAnsi="Arial" w:cs="Arial"/>
                <w:sz w:val="22"/>
                <w:szCs w:val="22"/>
              </w:rPr>
              <w:t xml:space="preserve"> </w:t>
            </w:r>
            <w:r w:rsidRPr="007F29DE">
              <w:rPr>
                <w:rFonts w:ascii="Arial" w:hAnsi="Arial" w:cs="Arial"/>
                <w:sz w:val="22"/>
                <w:szCs w:val="22"/>
              </w:rPr>
              <w:t xml:space="preserve">In </w:t>
            </w:r>
            <w:r>
              <w:rPr>
                <w:rFonts w:ascii="Arial" w:hAnsi="Arial" w:cs="Arial"/>
                <w:sz w:val="22"/>
                <w:szCs w:val="22"/>
              </w:rPr>
              <w:t xml:space="preserve">C. Whaled (ed.), </w:t>
            </w:r>
            <w:r w:rsidRPr="00CF3496">
              <w:rPr>
                <w:rFonts w:ascii="Arial" w:hAnsi="Arial" w:cs="Arial"/>
                <w:i/>
                <w:iCs/>
                <w:sz w:val="22"/>
                <w:szCs w:val="22"/>
              </w:rPr>
              <w:t>New Directions in the Study of Work and Employment</w:t>
            </w:r>
            <w:r w:rsidRPr="007F29DE">
              <w:rPr>
                <w:rFonts w:ascii="Arial" w:hAnsi="Arial" w:cs="Arial"/>
                <w:sz w:val="22"/>
                <w:szCs w:val="22"/>
              </w:rPr>
              <w:t>. Northampton: Edward Edgar</w:t>
            </w:r>
            <w:r>
              <w:rPr>
                <w:rFonts w:ascii="Arial" w:hAnsi="Arial" w:cs="Arial"/>
                <w:sz w:val="22"/>
                <w:szCs w:val="22"/>
              </w:rPr>
              <w:t xml:space="preserve">, </w:t>
            </w:r>
            <w:r w:rsidRPr="007F29DE">
              <w:rPr>
                <w:rFonts w:ascii="Arial" w:hAnsi="Arial" w:cs="Arial"/>
                <w:sz w:val="22"/>
                <w:szCs w:val="22"/>
              </w:rPr>
              <w:t>pp. 68–86.</w:t>
            </w:r>
          </w:p>
          <w:p w14:paraId="119885B6" w14:textId="77777777" w:rsidR="00CF3496" w:rsidRDefault="00CF3496" w:rsidP="007F29DE">
            <w:pPr>
              <w:rPr>
                <w:rFonts w:ascii="Arial" w:hAnsi="Arial" w:cs="Arial"/>
                <w:sz w:val="22"/>
                <w:szCs w:val="22"/>
              </w:rPr>
            </w:pPr>
          </w:p>
          <w:p w14:paraId="20B33426" w14:textId="77777777" w:rsidR="00CF3496" w:rsidRDefault="00CF3496" w:rsidP="007F29DE">
            <w:pPr>
              <w:rPr>
                <w:rFonts w:ascii="Arial" w:hAnsi="Arial" w:cs="Arial"/>
                <w:b/>
                <w:bCs/>
                <w:sz w:val="22"/>
                <w:szCs w:val="22"/>
              </w:rPr>
            </w:pPr>
            <w:r>
              <w:rPr>
                <w:rFonts w:ascii="Arial" w:hAnsi="Arial" w:cs="Arial"/>
                <w:b/>
                <w:bCs/>
                <w:sz w:val="22"/>
                <w:szCs w:val="22"/>
              </w:rPr>
              <w:t>Recommended:</w:t>
            </w:r>
          </w:p>
          <w:p w14:paraId="461EFF54" w14:textId="77777777" w:rsidR="00CF3496" w:rsidRDefault="00CF3496" w:rsidP="007F29DE">
            <w:pPr>
              <w:rPr>
                <w:rFonts w:ascii="Arial" w:hAnsi="Arial" w:cs="Arial"/>
                <w:sz w:val="22"/>
                <w:szCs w:val="22"/>
              </w:rPr>
            </w:pPr>
            <w:r w:rsidRPr="00CF3496">
              <w:rPr>
                <w:rFonts w:ascii="Arial" w:hAnsi="Arial" w:cs="Arial"/>
                <w:sz w:val="22"/>
                <w:szCs w:val="22"/>
              </w:rPr>
              <w:t>Ackers, P. (2002). Reframing employment relations: the case for neo</w:t>
            </w:r>
            <w:r w:rsidRPr="00CF3496">
              <w:rPr>
                <w:rFonts w:ascii="Cambria Math" w:hAnsi="Cambria Math" w:cs="Cambria Math"/>
                <w:sz w:val="22"/>
                <w:szCs w:val="22"/>
              </w:rPr>
              <w:t>‐</w:t>
            </w:r>
            <w:r w:rsidRPr="00CF3496">
              <w:rPr>
                <w:rFonts w:ascii="Arial" w:hAnsi="Arial" w:cs="Arial"/>
                <w:sz w:val="22"/>
                <w:szCs w:val="22"/>
              </w:rPr>
              <w:t>pluralism. </w:t>
            </w:r>
            <w:r w:rsidRPr="00CF3496">
              <w:rPr>
                <w:rFonts w:ascii="Arial" w:hAnsi="Arial" w:cs="Arial"/>
                <w:i/>
                <w:iCs/>
                <w:sz w:val="22"/>
                <w:szCs w:val="22"/>
              </w:rPr>
              <w:t>Industrial Relations Journal</w:t>
            </w:r>
            <w:r w:rsidRPr="00CF3496">
              <w:rPr>
                <w:rFonts w:ascii="Arial" w:hAnsi="Arial" w:cs="Arial"/>
                <w:sz w:val="22"/>
                <w:szCs w:val="22"/>
              </w:rPr>
              <w:t>, </w:t>
            </w:r>
            <w:r w:rsidRPr="00CF3496">
              <w:rPr>
                <w:rFonts w:ascii="Arial" w:hAnsi="Arial" w:cs="Arial"/>
                <w:i/>
                <w:iCs/>
                <w:sz w:val="22"/>
                <w:szCs w:val="22"/>
              </w:rPr>
              <w:t>33</w:t>
            </w:r>
            <w:r w:rsidRPr="00CF3496">
              <w:rPr>
                <w:rFonts w:ascii="Arial" w:hAnsi="Arial" w:cs="Arial"/>
                <w:sz w:val="22"/>
                <w:szCs w:val="22"/>
              </w:rPr>
              <w:t>(1), 2-19.</w:t>
            </w:r>
          </w:p>
          <w:p w14:paraId="6D156A45" w14:textId="77777777" w:rsidR="00CF3496" w:rsidRDefault="00CF3496" w:rsidP="007F29DE">
            <w:pPr>
              <w:rPr>
                <w:rFonts w:ascii="Arial" w:hAnsi="Arial" w:cs="Arial"/>
                <w:sz w:val="22"/>
                <w:szCs w:val="22"/>
              </w:rPr>
            </w:pPr>
          </w:p>
          <w:p w14:paraId="6D122104" w14:textId="77777777" w:rsidR="00CF3496" w:rsidRDefault="000F30E3" w:rsidP="007F29DE">
            <w:pPr>
              <w:rPr>
                <w:rFonts w:ascii="Arial" w:hAnsi="Arial" w:cs="Arial"/>
                <w:sz w:val="22"/>
                <w:szCs w:val="22"/>
              </w:rPr>
            </w:pPr>
            <w:r w:rsidRPr="000F30E3">
              <w:rPr>
                <w:rFonts w:ascii="Arial" w:hAnsi="Arial" w:cs="Arial"/>
                <w:sz w:val="22"/>
                <w:szCs w:val="22"/>
              </w:rPr>
              <w:t>Smith, Chris. "Rediscovery of the labour process." </w:t>
            </w:r>
            <w:r w:rsidRPr="000F30E3">
              <w:rPr>
                <w:rFonts w:ascii="Arial" w:hAnsi="Arial" w:cs="Arial"/>
                <w:i/>
                <w:iCs/>
                <w:sz w:val="22"/>
                <w:szCs w:val="22"/>
              </w:rPr>
              <w:t>The Sage Handbook of the sociology of work and employment</w:t>
            </w:r>
            <w:r w:rsidRPr="000F30E3">
              <w:rPr>
                <w:rFonts w:ascii="Arial" w:hAnsi="Arial" w:cs="Arial"/>
                <w:sz w:val="22"/>
                <w:szCs w:val="22"/>
              </w:rPr>
              <w:t> (2016): 205-224.</w:t>
            </w:r>
          </w:p>
          <w:p w14:paraId="18B3195D" w14:textId="77777777" w:rsidR="000F30E3" w:rsidRDefault="000F30E3" w:rsidP="007F29DE">
            <w:pPr>
              <w:rPr>
                <w:rFonts w:ascii="Arial" w:hAnsi="Arial" w:cs="Arial"/>
                <w:sz w:val="22"/>
                <w:szCs w:val="22"/>
              </w:rPr>
            </w:pPr>
          </w:p>
          <w:p w14:paraId="69F40C9A" w14:textId="77777777" w:rsidR="000F30E3" w:rsidRDefault="000F30E3" w:rsidP="007F29DE">
            <w:pPr>
              <w:rPr>
                <w:rFonts w:ascii="Arial" w:hAnsi="Arial" w:cs="Arial"/>
                <w:sz w:val="22"/>
                <w:szCs w:val="22"/>
              </w:rPr>
            </w:pPr>
            <w:proofErr w:type="spellStart"/>
            <w:r w:rsidRPr="000F30E3">
              <w:rPr>
                <w:rFonts w:ascii="Arial" w:hAnsi="Arial" w:cs="Arial"/>
                <w:sz w:val="22"/>
                <w:szCs w:val="22"/>
                <w:lang w:val="fr-CA"/>
              </w:rPr>
              <w:t>Kochan</w:t>
            </w:r>
            <w:proofErr w:type="spellEnd"/>
            <w:r w:rsidRPr="000F30E3">
              <w:rPr>
                <w:rFonts w:ascii="Arial" w:hAnsi="Arial" w:cs="Arial"/>
                <w:sz w:val="22"/>
                <w:szCs w:val="22"/>
                <w:lang w:val="fr-CA"/>
              </w:rPr>
              <w:t xml:space="preserve">, T. A., </w:t>
            </w:r>
            <w:proofErr w:type="spellStart"/>
            <w:r w:rsidRPr="000F30E3">
              <w:rPr>
                <w:rFonts w:ascii="Arial" w:hAnsi="Arial" w:cs="Arial"/>
                <w:sz w:val="22"/>
                <w:szCs w:val="22"/>
                <w:lang w:val="fr-CA"/>
              </w:rPr>
              <w:t>McKersie</w:t>
            </w:r>
            <w:proofErr w:type="spellEnd"/>
            <w:r w:rsidRPr="000F30E3">
              <w:rPr>
                <w:rFonts w:ascii="Arial" w:hAnsi="Arial" w:cs="Arial"/>
                <w:sz w:val="22"/>
                <w:szCs w:val="22"/>
                <w:lang w:val="fr-CA"/>
              </w:rPr>
              <w:t xml:space="preserve">, R. B., &amp; </w:t>
            </w:r>
            <w:proofErr w:type="spellStart"/>
            <w:r w:rsidRPr="000F30E3">
              <w:rPr>
                <w:rFonts w:ascii="Arial" w:hAnsi="Arial" w:cs="Arial"/>
                <w:sz w:val="22"/>
                <w:szCs w:val="22"/>
                <w:lang w:val="fr-CA"/>
              </w:rPr>
              <w:t>Cappelli</w:t>
            </w:r>
            <w:proofErr w:type="spellEnd"/>
            <w:r w:rsidRPr="000F30E3">
              <w:rPr>
                <w:rFonts w:ascii="Arial" w:hAnsi="Arial" w:cs="Arial"/>
                <w:sz w:val="22"/>
                <w:szCs w:val="22"/>
                <w:lang w:val="fr-CA"/>
              </w:rPr>
              <w:t xml:space="preserve">, P. (1984). </w:t>
            </w:r>
            <w:r w:rsidRPr="000F30E3">
              <w:rPr>
                <w:rFonts w:ascii="Arial" w:hAnsi="Arial" w:cs="Arial"/>
                <w:sz w:val="22"/>
                <w:szCs w:val="22"/>
              </w:rPr>
              <w:t>Strategic choice and industrial relations theory. </w:t>
            </w:r>
            <w:r w:rsidRPr="000F30E3">
              <w:rPr>
                <w:rFonts w:ascii="Arial" w:hAnsi="Arial" w:cs="Arial"/>
                <w:i/>
                <w:iCs/>
                <w:sz w:val="22"/>
                <w:szCs w:val="22"/>
              </w:rPr>
              <w:t>Industrial Relations: A Journal of Economy and Society</w:t>
            </w:r>
            <w:r w:rsidRPr="000F30E3">
              <w:rPr>
                <w:rFonts w:ascii="Arial" w:hAnsi="Arial" w:cs="Arial"/>
                <w:sz w:val="22"/>
                <w:szCs w:val="22"/>
              </w:rPr>
              <w:t>, </w:t>
            </w:r>
            <w:r w:rsidRPr="000F30E3">
              <w:rPr>
                <w:rFonts w:ascii="Arial" w:hAnsi="Arial" w:cs="Arial"/>
                <w:i/>
                <w:iCs/>
                <w:sz w:val="22"/>
                <w:szCs w:val="22"/>
              </w:rPr>
              <w:t>23</w:t>
            </w:r>
            <w:r w:rsidRPr="000F30E3">
              <w:rPr>
                <w:rFonts w:ascii="Arial" w:hAnsi="Arial" w:cs="Arial"/>
                <w:sz w:val="22"/>
                <w:szCs w:val="22"/>
              </w:rPr>
              <w:t>(1), 16-39.</w:t>
            </w:r>
          </w:p>
          <w:p w14:paraId="112A6BD6" w14:textId="4E7B4432" w:rsidR="003B1F37" w:rsidRPr="00CF3496" w:rsidRDefault="003B1F37" w:rsidP="007F29DE">
            <w:pPr>
              <w:rPr>
                <w:rFonts w:ascii="Arial" w:hAnsi="Arial" w:cs="Arial"/>
                <w:sz w:val="22"/>
                <w:szCs w:val="22"/>
              </w:rPr>
            </w:pPr>
          </w:p>
        </w:tc>
      </w:tr>
      <w:tr w:rsidR="007001EC" w:rsidRPr="00BA5D0A" w14:paraId="5FF75996" w14:textId="77777777" w:rsidTr="00256C3A">
        <w:trPr>
          <w:jc w:val="center"/>
        </w:trPr>
        <w:tc>
          <w:tcPr>
            <w:tcW w:w="2970" w:type="dxa"/>
          </w:tcPr>
          <w:p w14:paraId="41341AE2" w14:textId="77777777" w:rsidR="00CE2CBF" w:rsidRPr="00BA5D0A" w:rsidRDefault="00CE2CBF" w:rsidP="00D017CD">
            <w:pPr>
              <w:widowControl w:val="0"/>
              <w:jc w:val="center"/>
              <w:rPr>
                <w:rFonts w:ascii="Arial" w:hAnsi="Arial" w:cs="Arial"/>
                <w:b/>
                <w:sz w:val="22"/>
                <w:szCs w:val="22"/>
                <w:highlight w:val="yellow"/>
              </w:rPr>
            </w:pPr>
          </w:p>
          <w:p w14:paraId="06F83A0E" w14:textId="6815214F" w:rsidR="007001EC" w:rsidRPr="00BA5D0A" w:rsidRDefault="001D13B0" w:rsidP="000F30E3">
            <w:pPr>
              <w:widowControl w:val="0"/>
              <w:rPr>
                <w:rFonts w:ascii="Arial" w:hAnsi="Arial" w:cs="Arial"/>
                <w:b/>
                <w:sz w:val="22"/>
                <w:szCs w:val="22"/>
              </w:rPr>
            </w:pPr>
            <w:r>
              <w:rPr>
                <w:rFonts w:ascii="Arial" w:hAnsi="Arial" w:cs="Arial"/>
                <w:b/>
                <w:sz w:val="22"/>
                <w:szCs w:val="22"/>
              </w:rPr>
              <w:t xml:space="preserve">Session </w:t>
            </w:r>
            <w:r w:rsidR="00237730" w:rsidRPr="00BA5D0A">
              <w:rPr>
                <w:rFonts w:ascii="Arial" w:hAnsi="Arial" w:cs="Arial"/>
                <w:b/>
                <w:sz w:val="22"/>
                <w:szCs w:val="22"/>
              </w:rPr>
              <w:t>2</w:t>
            </w:r>
          </w:p>
          <w:p w14:paraId="7BD7D86A" w14:textId="77777777" w:rsidR="00B43098" w:rsidRPr="00BA5D0A" w:rsidRDefault="00B43098" w:rsidP="007001EC">
            <w:pPr>
              <w:widowControl w:val="0"/>
              <w:rPr>
                <w:rFonts w:ascii="Arial" w:hAnsi="Arial" w:cs="Arial"/>
                <w:b/>
                <w:sz w:val="22"/>
                <w:szCs w:val="22"/>
              </w:rPr>
            </w:pPr>
          </w:p>
          <w:p w14:paraId="22965697" w14:textId="1D07C2AF" w:rsidR="00BD4495" w:rsidRDefault="00586AB9" w:rsidP="00402E6D">
            <w:pPr>
              <w:rPr>
                <w:rFonts w:ascii="Arial" w:hAnsi="Arial" w:cs="Arial"/>
                <w:sz w:val="22"/>
                <w:szCs w:val="22"/>
              </w:rPr>
            </w:pPr>
            <w:r>
              <w:rPr>
                <w:rFonts w:ascii="Arial" w:hAnsi="Arial" w:cs="Arial"/>
                <w:sz w:val="22"/>
                <w:szCs w:val="22"/>
              </w:rPr>
              <w:t>Macro and micro perspectives of collective bargaining</w:t>
            </w:r>
          </w:p>
          <w:p w14:paraId="4DC478BC" w14:textId="055890E1" w:rsidR="00F0760C" w:rsidRDefault="00F0760C" w:rsidP="00402E6D">
            <w:pPr>
              <w:rPr>
                <w:rFonts w:ascii="Arial" w:hAnsi="Arial" w:cs="Arial"/>
                <w:sz w:val="22"/>
                <w:szCs w:val="22"/>
              </w:rPr>
            </w:pPr>
          </w:p>
          <w:p w14:paraId="31BAAD47" w14:textId="7B5ED62D" w:rsidR="00F0760C" w:rsidRPr="00BA5D0A" w:rsidRDefault="00F0760C" w:rsidP="00402E6D">
            <w:pPr>
              <w:rPr>
                <w:rFonts w:ascii="Arial" w:hAnsi="Arial" w:cs="Arial"/>
                <w:sz w:val="22"/>
                <w:szCs w:val="22"/>
              </w:rPr>
            </w:pPr>
            <w:r w:rsidRPr="00F0760C">
              <w:rPr>
                <w:rFonts w:ascii="Arial" w:hAnsi="Arial" w:cs="Arial"/>
                <w:i/>
                <w:iCs/>
                <w:sz w:val="22"/>
                <w:szCs w:val="22"/>
              </w:rPr>
              <w:lastRenderedPageBreak/>
              <w:t>March 18</w:t>
            </w:r>
            <w:r w:rsidRPr="00F0760C">
              <w:rPr>
                <w:rFonts w:ascii="Arial" w:hAnsi="Arial" w:cs="Arial"/>
                <w:i/>
                <w:iCs/>
                <w:sz w:val="22"/>
                <w:szCs w:val="22"/>
                <w:vertAlign w:val="superscript"/>
              </w:rPr>
              <w:t>th</w:t>
            </w:r>
            <w:r>
              <w:rPr>
                <w:rFonts w:ascii="Arial" w:hAnsi="Arial" w:cs="Arial"/>
                <w:i/>
                <w:iCs/>
                <w:sz w:val="22"/>
                <w:szCs w:val="22"/>
              </w:rPr>
              <w:t>, 2020</w:t>
            </w:r>
          </w:p>
          <w:p w14:paraId="7C84B0E6" w14:textId="77777777" w:rsidR="007001EC" w:rsidRPr="00BA5D0A" w:rsidRDefault="007001EC" w:rsidP="00F45669">
            <w:pPr>
              <w:widowControl w:val="0"/>
              <w:rPr>
                <w:rFonts w:ascii="Arial" w:hAnsi="Arial" w:cs="Arial"/>
                <w:sz w:val="22"/>
                <w:szCs w:val="22"/>
              </w:rPr>
            </w:pPr>
            <w:r w:rsidRPr="00BA5D0A">
              <w:rPr>
                <w:rFonts w:ascii="Arial" w:hAnsi="Arial" w:cs="Arial"/>
                <w:sz w:val="22"/>
                <w:szCs w:val="22"/>
              </w:rPr>
              <w:t xml:space="preserve">    </w:t>
            </w:r>
          </w:p>
        </w:tc>
        <w:tc>
          <w:tcPr>
            <w:tcW w:w="6849" w:type="dxa"/>
          </w:tcPr>
          <w:p w14:paraId="02A42113" w14:textId="74426A1A" w:rsidR="000F30E3" w:rsidRPr="000F30E3" w:rsidRDefault="000F30E3" w:rsidP="000F30E3">
            <w:pPr>
              <w:ind w:firstLine="12"/>
              <w:rPr>
                <w:rFonts w:ascii="Arial" w:hAnsi="Arial" w:cs="Arial"/>
                <w:b/>
                <w:bCs/>
                <w:spacing w:val="-3"/>
                <w:sz w:val="22"/>
                <w:szCs w:val="22"/>
              </w:rPr>
            </w:pPr>
            <w:r>
              <w:rPr>
                <w:rFonts w:ascii="Arial" w:hAnsi="Arial" w:cs="Arial"/>
                <w:b/>
                <w:bCs/>
                <w:spacing w:val="-3"/>
                <w:sz w:val="22"/>
                <w:szCs w:val="22"/>
              </w:rPr>
              <w:lastRenderedPageBreak/>
              <w:t>Required:</w:t>
            </w:r>
          </w:p>
          <w:p w14:paraId="677D6543" w14:textId="0CFC2946" w:rsidR="00C36F2A" w:rsidRDefault="00C36F2A" w:rsidP="000F30E3">
            <w:pPr>
              <w:ind w:firstLine="12"/>
              <w:rPr>
                <w:rFonts w:ascii="Arial" w:hAnsi="Arial" w:cs="Arial"/>
                <w:spacing w:val="-3"/>
                <w:sz w:val="22"/>
                <w:szCs w:val="22"/>
              </w:rPr>
            </w:pPr>
            <w:r w:rsidRPr="00C36F2A">
              <w:rPr>
                <w:rFonts w:ascii="Arial" w:hAnsi="Arial" w:cs="Arial"/>
                <w:spacing w:val="-3"/>
                <w:sz w:val="22"/>
                <w:szCs w:val="22"/>
              </w:rPr>
              <w:t xml:space="preserve">Tracy, L., &amp; Peterson, R. B. (1986). A behavioral theory of labor negotiations—How well has it </w:t>
            </w:r>
            <w:proofErr w:type="gramStart"/>
            <w:r w:rsidRPr="00C36F2A">
              <w:rPr>
                <w:rFonts w:ascii="Arial" w:hAnsi="Arial" w:cs="Arial"/>
                <w:spacing w:val="-3"/>
                <w:sz w:val="22"/>
                <w:szCs w:val="22"/>
              </w:rPr>
              <w:t>aged?.</w:t>
            </w:r>
            <w:proofErr w:type="gramEnd"/>
            <w:r w:rsidRPr="00C36F2A">
              <w:rPr>
                <w:rFonts w:ascii="Arial" w:hAnsi="Arial" w:cs="Arial"/>
                <w:spacing w:val="-3"/>
                <w:sz w:val="22"/>
                <w:szCs w:val="22"/>
              </w:rPr>
              <w:t> </w:t>
            </w:r>
            <w:r w:rsidRPr="00C36F2A">
              <w:rPr>
                <w:rFonts w:ascii="Arial" w:hAnsi="Arial" w:cs="Arial"/>
                <w:i/>
                <w:iCs/>
                <w:spacing w:val="-3"/>
                <w:sz w:val="22"/>
                <w:szCs w:val="22"/>
              </w:rPr>
              <w:t>Negotiation Journal</w:t>
            </w:r>
            <w:r w:rsidRPr="00C36F2A">
              <w:rPr>
                <w:rFonts w:ascii="Arial" w:hAnsi="Arial" w:cs="Arial"/>
                <w:spacing w:val="-3"/>
                <w:sz w:val="22"/>
                <w:szCs w:val="22"/>
              </w:rPr>
              <w:t>, </w:t>
            </w:r>
            <w:r w:rsidRPr="00C36F2A">
              <w:rPr>
                <w:rFonts w:ascii="Arial" w:hAnsi="Arial" w:cs="Arial"/>
                <w:i/>
                <w:iCs/>
                <w:spacing w:val="-3"/>
                <w:sz w:val="22"/>
                <w:szCs w:val="22"/>
              </w:rPr>
              <w:t>2</w:t>
            </w:r>
            <w:r w:rsidRPr="00C36F2A">
              <w:rPr>
                <w:rFonts w:ascii="Arial" w:hAnsi="Arial" w:cs="Arial"/>
                <w:spacing w:val="-3"/>
                <w:sz w:val="22"/>
                <w:szCs w:val="22"/>
              </w:rPr>
              <w:t>(1), 93-108.</w:t>
            </w:r>
          </w:p>
          <w:p w14:paraId="37B3D79C" w14:textId="2DFDAA6D" w:rsidR="00C36F2A" w:rsidRDefault="00C36F2A" w:rsidP="000F30E3">
            <w:pPr>
              <w:ind w:firstLine="12"/>
              <w:rPr>
                <w:rFonts w:ascii="Arial" w:hAnsi="Arial" w:cs="Arial"/>
                <w:spacing w:val="-3"/>
                <w:sz w:val="22"/>
                <w:szCs w:val="22"/>
              </w:rPr>
            </w:pPr>
          </w:p>
          <w:p w14:paraId="777FEE5D" w14:textId="6E707DE6" w:rsidR="003B1F37" w:rsidRDefault="003B1F37" w:rsidP="003B1F37">
            <w:pPr>
              <w:ind w:firstLine="12"/>
              <w:rPr>
                <w:rFonts w:ascii="Arial" w:hAnsi="Arial" w:cs="Arial"/>
                <w:spacing w:val="-3"/>
                <w:sz w:val="22"/>
                <w:szCs w:val="22"/>
              </w:rPr>
            </w:pPr>
            <w:r w:rsidRPr="00C36F2A">
              <w:rPr>
                <w:rFonts w:ascii="Arial" w:hAnsi="Arial" w:cs="Arial"/>
                <w:spacing w:val="-3"/>
                <w:sz w:val="22"/>
                <w:szCs w:val="22"/>
              </w:rPr>
              <w:t>Doellgast</w:t>
            </w:r>
            <w:r>
              <w:rPr>
                <w:rFonts w:ascii="Arial" w:hAnsi="Arial" w:cs="Arial"/>
                <w:spacing w:val="-3"/>
                <w:sz w:val="22"/>
                <w:szCs w:val="22"/>
              </w:rPr>
              <w:t>,</w:t>
            </w:r>
            <w:r w:rsidRPr="00C36F2A">
              <w:rPr>
                <w:rFonts w:ascii="Arial" w:hAnsi="Arial" w:cs="Arial"/>
                <w:spacing w:val="-3"/>
                <w:sz w:val="22"/>
                <w:szCs w:val="22"/>
              </w:rPr>
              <w:t xml:space="preserve"> V</w:t>
            </w:r>
            <w:r>
              <w:rPr>
                <w:rFonts w:ascii="Arial" w:hAnsi="Arial" w:cs="Arial"/>
                <w:spacing w:val="-3"/>
                <w:sz w:val="22"/>
                <w:szCs w:val="22"/>
              </w:rPr>
              <w:t xml:space="preserve">. </w:t>
            </w:r>
            <w:r w:rsidRPr="00C36F2A">
              <w:rPr>
                <w:rFonts w:ascii="Arial" w:hAnsi="Arial" w:cs="Arial"/>
                <w:spacing w:val="-3"/>
                <w:sz w:val="22"/>
                <w:szCs w:val="22"/>
              </w:rPr>
              <w:t xml:space="preserve">and </w:t>
            </w:r>
            <w:proofErr w:type="spellStart"/>
            <w:r w:rsidRPr="00C36F2A">
              <w:rPr>
                <w:rFonts w:ascii="Arial" w:hAnsi="Arial" w:cs="Arial"/>
                <w:spacing w:val="-3"/>
                <w:sz w:val="22"/>
                <w:szCs w:val="22"/>
              </w:rPr>
              <w:t>Benassi</w:t>
            </w:r>
            <w:proofErr w:type="spellEnd"/>
            <w:r>
              <w:rPr>
                <w:rFonts w:ascii="Arial" w:hAnsi="Arial" w:cs="Arial"/>
                <w:spacing w:val="-3"/>
                <w:sz w:val="22"/>
                <w:szCs w:val="22"/>
              </w:rPr>
              <w:t>,</w:t>
            </w:r>
            <w:r w:rsidRPr="00C36F2A">
              <w:rPr>
                <w:rFonts w:ascii="Arial" w:hAnsi="Arial" w:cs="Arial"/>
                <w:spacing w:val="-3"/>
                <w:sz w:val="22"/>
                <w:szCs w:val="22"/>
              </w:rPr>
              <w:t xml:space="preserve"> C</w:t>
            </w:r>
            <w:r>
              <w:rPr>
                <w:rFonts w:ascii="Arial" w:hAnsi="Arial" w:cs="Arial"/>
                <w:spacing w:val="-3"/>
                <w:sz w:val="22"/>
                <w:szCs w:val="22"/>
              </w:rPr>
              <w:t>.</w:t>
            </w:r>
            <w:r w:rsidRPr="00C36F2A">
              <w:rPr>
                <w:rFonts w:ascii="Arial" w:hAnsi="Arial" w:cs="Arial"/>
                <w:spacing w:val="-3"/>
                <w:sz w:val="22"/>
                <w:szCs w:val="22"/>
              </w:rPr>
              <w:t xml:space="preserve"> (2014)</w:t>
            </w:r>
            <w:r>
              <w:rPr>
                <w:rFonts w:ascii="Arial" w:hAnsi="Arial" w:cs="Arial"/>
                <w:spacing w:val="-3"/>
                <w:sz w:val="22"/>
                <w:szCs w:val="22"/>
              </w:rPr>
              <w:t>.</w:t>
            </w:r>
            <w:r w:rsidRPr="00C36F2A">
              <w:rPr>
                <w:rFonts w:ascii="Arial" w:hAnsi="Arial" w:cs="Arial"/>
                <w:spacing w:val="-3"/>
                <w:sz w:val="22"/>
                <w:szCs w:val="22"/>
              </w:rPr>
              <w:t xml:space="preserve"> Collective bargaining. In Wilkinson, A., </w:t>
            </w:r>
            <w:proofErr w:type="spellStart"/>
            <w:r w:rsidRPr="00C36F2A">
              <w:rPr>
                <w:rFonts w:ascii="Arial" w:hAnsi="Arial" w:cs="Arial"/>
                <w:spacing w:val="-3"/>
                <w:sz w:val="22"/>
                <w:szCs w:val="22"/>
              </w:rPr>
              <w:t>Donaghey</w:t>
            </w:r>
            <w:proofErr w:type="spellEnd"/>
            <w:r w:rsidRPr="00C36F2A">
              <w:rPr>
                <w:rFonts w:ascii="Arial" w:hAnsi="Arial" w:cs="Arial"/>
                <w:spacing w:val="-3"/>
                <w:sz w:val="22"/>
                <w:szCs w:val="22"/>
              </w:rPr>
              <w:t xml:space="preserve">, J., </w:t>
            </w:r>
            <w:proofErr w:type="spellStart"/>
            <w:r w:rsidRPr="00C36F2A">
              <w:rPr>
                <w:rFonts w:ascii="Arial" w:hAnsi="Arial" w:cs="Arial"/>
                <w:spacing w:val="-3"/>
                <w:sz w:val="22"/>
                <w:szCs w:val="22"/>
              </w:rPr>
              <w:t>Dundon</w:t>
            </w:r>
            <w:proofErr w:type="spellEnd"/>
            <w:r w:rsidRPr="00C36F2A">
              <w:rPr>
                <w:rFonts w:ascii="Arial" w:hAnsi="Arial" w:cs="Arial"/>
                <w:spacing w:val="-3"/>
                <w:sz w:val="22"/>
                <w:szCs w:val="22"/>
              </w:rPr>
              <w:t xml:space="preserve">, T., and Freeman, R.B. (eds.), </w:t>
            </w:r>
            <w:r w:rsidRPr="00C36F2A">
              <w:rPr>
                <w:rFonts w:ascii="Arial" w:hAnsi="Arial" w:cs="Arial"/>
                <w:i/>
                <w:iCs/>
                <w:spacing w:val="-3"/>
                <w:sz w:val="22"/>
                <w:szCs w:val="22"/>
              </w:rPr>
              <w:lastRenderedPageBreak/>
              <w:t>Handbook of Research on Employee Voice</w:t>
            </w:r>
            <w:r w:rsidRPr="00C36F2A">
              <w:rPr>
                <w:rFonts w:ascii="Arial" w:hAnsi="Arial" w:cs="Arial"/>
                <w:spacing w:val="-3"/>
                <w:sz w:val="22"/>
                <w:szCs w:val="22"/>
              </w:rPr>
              <w:t>. Cheltenham</w:t>
            </w:r>
            <w:r>
              <w:rPr>
                <w:rFonts w:ascii="Arial" w:hAnsi="Arial" w:cs="Arial"/>
                <w:spacing w:val="-3"/>
                <w:sz w:val="22"/>
                <w:szCs w:val="22"/>
              </w:rPr>
              <w:t>, MA</w:t>
            </w:r>
            <w:r w:rsidRPr="00C36F2A">
              <w:rPr>
                <w:rFonts w:ascii="Arial" w:hAnsi="Arial" w:cs="Arial"/>
                <w:spacing w:val="-3"/>
                <w:sz w:val="22"/>
                <w:szCs w:val="22"/>
              </w:rPr>
              <w:t>: Edward Elgar, pp. 227–246.</w:t>
            </w:r>
          </w:p>
          <w:p w14:paraId="47D1D85E" w14:textId="77777777" w:rsidR="003B1F37" w:rsidRDefault="003B1F37" w:rsidP="000F30E3">
            <w:pPr>
              <w:ind w:firstLine="12"/>
              <w:rPr>
                <w:rFonts w:ascii="Arial" w:hAnsi="Arial" w:cs="Arial"/>
                <w:spacing w:val="-3"/>
                <w:sz w:val="22"/>
                <w:szCs w:val="22"/>
              </w:rPr>
            </w:pPr>
          </w:p>
          <w:p w14:paraId="29537746" w14:textId="3AD84906" w:rsidR="00452494" w:rsidRDefault="000F30E3" w:rsidP="000F30E3">
            <w:pPr>
              <w:ind w:firstLine="12"/>
              <w:rPr>
                <w:rFonts w:ascii="Arial" w:hAnsi="Arial" w:cs="Arial"/>
                <w:spacing w:val="-3"/>
                <w:sz w:val="22"/>
                <w:szCs w:val="22"/>
              </w:rPr>
            </w:pPr>
            <w:r w:rsidRPr="000F30E3">
              <w:rPr>
                <w:rFonts w:ascii="Arial" w:hAnsi="Arial" w:cs="Arial"/>
                <w:spacing w:val="-3"/>
                <w:sz w:val="22"/>
                <w:szCs w:val="22"/>
              </w:rPr>
              <w:t xml:space="preserve">Hayter, S., </w:t>
            </w:r>
            <w:proofErr w:type="spellStart"/>
            <w:r w:rsidRPr="000F30E3">
              <w:rPr>
                <w:rFonts w:ascii="Arial" w:hAnsi="Arial" w:cs="Arial"/>
                <w:spacing w:val="-3"/>
                <w:sz w:val="22"/>
                <w:szCs w:val="22"/>
              </w:rPr>
              <w:t>Fashoyin</w:t>
            </w:r>
            <w:proofErr w:type="spellEnd"/>
            <w:r w:rsidRPr="000F30E3">
              <w:rPr>
                <w:rFonts w:ascii="Arial" w:hAnsi="Arial" w:cs="Arial"/>
                <w:spacing w:val="-3"/>
                <w:sz w:val="22"/>
                <w:szCs w:val="22"/>
              </w:rPr>
              <w:t xml:space="preserve">, T., &amp; </w:t>
            </w:r>
            <w:proofErr w:type="spellStart"/>
            <w:r w:rsidRPr="000F30E3">
              <w:rPr>
                <w:rFonts w:ascii="Arial" w:hAnsi="Arial" w:cs="Arial"/>
                <w:spacing w:val="-3"/>
                <w:sz w:val="22"/>
                <w:szCs w:val="22"/>
              </w:rPr>
              <w:t>Kochan</w:t>
            </w:r>
            <w:proofErr w:type="spellEnd"/>
            <w:r w:rsidRPr="000F30E3">
              <w:rPr>
                <w:rFonts w:ascii="Arial" w:hAnsi="Arial" w:cs="Arial"/>
                <w:spacing w:val="-3"/>
                <w:sz w:val="22"/>
                <w:szCs w:val="22"/>
              </w:rPr>
              <w:t>, T. A. (2011). Review essay: Collective bargaining for the 21st century. </w:t>
            </w:r>
            <w:r w:rsidRPr="000F30E3">
              <w:rPr>
                <w:rFonts w:ascii="Arial" w:hAnsi="Arial" w:cs="Arial"/>
                <w:i/>
                <w:iCs/>
                <w:spacing w:val="-3"/>
                <w:sz w:val="22"/>
                <w:szCs w:val="22"/>
              </w:rPr>
              <w:t>Journal of Industrial Relations</w:t>
            </w:r>
            <w:r w:rsidRPr="000F30E3">
              <w:rPr>
                <w:rFonts w:ascii="Arial" w:hAnsi="Arial" w:cs="Arial"/>
                <w:spacing w:val="-3"/>
                <w:sz w:val="22"/>
                <w:szCs w:val="22"/>
              </w:rPr>
              <w:t>, </w:t>
            </w:r>
            <w:r w:rsidRPr="000F30E3">
              <w:rPr>
                <w:rFonts w:ascii="Arial" w:hAnsi="Arial" w:cs="Arial"/>
                <w:i/>
                <w:iCs/>
                <w:spacing w:val="-3"/>
                <w:sz w:val="22"/>
                <w:szCs w:val="22"/>
              </w:rPr>
              <w:t>53</w:t>
            </w:r>
            <w:r w:rsidRPr="000F30E3">
              <w:rPr>
                <w:rFonts w:ascii="Arial" w:hAnsi="Arial" w:cs="Arial"/>
                <w:spacing w:val="-3"/>
                <w:sz w:val="22"/>
                <w:szCs w:val="22"/>
              </w:rPr>
              <w:t>(2), 225-247.</w:t>
            </w:r>
          </w:p>
          <w:p w14:paraId="41EDE91D" w14:textId="77777777" w:rsidR="000F30E3" w:rsidRDefault="000F30E3" w:rsidP="000F30E3">
            <w:pPr>
              <w:ind w:firstLine="12"/>
              <w:rPr>
                <w:rFonts w:ascii="Arial" w:hAnsi="Arial" w:cs="Arial"/>
                <w:spacing w:val="-3"/>
                <w:sz w:val="22"/>
                <w:szCs w:val="22"/>
                <w:lang w:val="en-GB"/>
              </w:rPr>
            </w:pPr>
          </w:p>
          <w:p w14:paraId="5F14C6F7" w14:textId="301C2BEC" w:rsidR="000F30E3" w:rsidRPr="000F30E3" w:rsidRDefault="000F30E3" w:rsidP="000F30E3">
            <w:pPr>
              <w:ind w:firstLine="12"/>
              <w:rPr>
                <w:rFonts w:ascii="Arial" w:hAnsi="Arial" w:cs="Arial"/>
                <w:b/>
                <w:bCs/>
                <w:spacing w:val="-3"/>
                <w:sz w:val="22"/>
                <w:szCs w:val="22"/>
              </w:rPr>
            </w:pPr>
            <w:r>
              <w:rPr>
                <w:rFonts w:ascii="Arial" w:hAnsi="Arial" w:cs="Arial"/>
                <w:b/>
                <w:bCs/>
                <w:spacing w:val="-3"/>
                <w:sz w:val="22"/>
                <w:szCs w:val="22"/>
              </w:rPr>
              <w:t>Recommended:</w:t>
            </w:r>
          </w:p>
          <w:p w14:paraId="025B2ADA" w14:textId="5F5280F8" w:rsidR="003B1F37" w:rsidRDefault="003B1F37" w:rsidP="003B1F37">
            <w:pPr>
              <w:ind w:firstLine="12"/>
              <w:rPr>
                <w:rFonts w:ascii="Arial" w:hAnsi="Arial" w:cs="Arial"/>
                <w:spacing w:val="-3"/>
                <w:sz w:val="22"/>
                <w:szCs w:val="22"/>
              </w:rPr>
            </w:pPr>
            <w:r w:rsidRPr="00D17EDB">
              <w:rPr>
                <w:rFonts w:ascii="Arial" w:hAnsi="Arial" w:cs="Arial"/>
                <w:spacing w:val="-3"/>
                <w:sz w:val="22"/>
                <w:szCs w:val="22"/>
              </w:rPr>
              <w:t xml:space="preserve">Slinn, Sara et Richard W. Hurd. 2011. </w:t>
            </w:r>
            <w:r w:rsidRPr="00C36F2A">
              <w:rPr>
                <w:rFonts w:ascii="Arial" w:hAnsi="Arial" w:cs="Arial"/>
                <w:spacing w:val="-3"/>
                <w:sz w:val="22"/>
                <w:szCs w:val="22"/>
              </w:rPr>
              <w:t xml:space="preserve">Employment Relations in Canada and the US. </w:t>
            </w:r>
            <w:r>
              <w:rPr>
                <w:rFonts w:ascii="Arial" w:hAnsi="Arial" w:cs="Arial"/>
                <w:spacing w:val="-3"/>
                <w:sz w:val="22"/>
                <w:szCs w:val="22"/>
              </w:rPr>
              <w:t xml:space="preserve">In Barry, M., and Wilkinson, A. (eds.), </w:t>
            </w:r>
            <w:r w:rsidRPr="00C36F2A">
              <w:rPr>
                <w:rFonts w:ascii="Arial" w:hAnsi="Arial" w:cs="Arial"/>
                <w:i/>
                <w:iCs/>
                <w:spacing w:val="-3"/>
                <w:sz w:val="22"/>
                <w:szCs w:val="22"/>
              </w:rPr>
              <w:t>Research Handbook of Comparative Employment Relations</w:t>
            </w:r>
            <w:r w:rsidRPr="00C36F2A">
              <w:rPr>
                <w:rFonts w:ascii="Arial" w:hAnsi="Arial" w:cs="Arial"/>
                <w:spacing w:val="-3"/>
                <w:sz w:val="22"/>
                <w:szCs w:val="22"/>
              </w:rPr>
              <w:t xml:space="preserve">. Cheltenham, UK </w:t>
            </w:r>
            <w:r>
              <w:rPr>
                <w:rFonts w:ascii="Arial" w:hAnsi="Arial" w:cs="Arial"/>
                <w:spacing w:val="-3"/>
                <w:sz w:val="22"/>
                <w:szCs w:val="22"/>
              </w:rPr>
              <w:t>and</w:t>
            </w:r>
            <w:r w:rsidRPr="00C36F2A">
              <w:rPr>
                <w:rFonts w:ascii="Arial" w:hAnsi="Arial" w:cs="Arial"/>
                <w:spacing w:val="-3"/>
                <w:sz w:val="22"/>
                <w:szCs w:val="22"/>
              </w:rPr>
              <w:t xml:space="preserve"> Northampton, MA: Edward Elgar, </w:t>
            </w:r>
            <w:r>
              <w:rPr>
                <w:rFonts w:ascii="Arial" w:hAnsi="Arial" w:cs="Arial"/>
                <w:spacing w:val="-3"/>
                <w:sz w:val="22"/>
                <w:szCs w:val="22"/>
              </w:rPr>
              <w:t xml:space="preserve">pp. </w:t>
            </w:r>
            <w:r w:rsidRPr="00C36F2A">
              <w:rPr>
                <w:rFonts w:ascii="Arial" w:hAnsi="Arial" w:cs="Arial"/>
                <w:spacing w:val="-3"/>
                <w:sz w:val="22"/>
                <w:szCs w:val="22"/>
              </w:rPr>
              <w:t xml:space="preserve">153-183. </w:t>
            </w:r>
          </w:p>
          <w:p w14:paraId="33D29C2B" w14:textId="77777777" w:rsidR="003B1F37" w:rsidRDefault="003B1F37" w:rsidP="000F30E3">
            <w:pPr>
              <w:ind w:firstLine="12"/>
              <w:rPr>
                <w:rFonts w:ascii="Arial" w:hAnsi="Arial" w:cs="Arial"/>
                <w:spacing w:val="-3"/>
                <w:sz w:val="22"/>
                <w:szCs w:val="22"/>
              </w:rPr>
            </w:pPr>
          </w:p>
          <w:p w14:paraId="3C47662A" w14:textId="096BA9BB" w:rsidR="000F30E3" w:rsidRDefault="00C36F2A" w:rsidP="000F30E3">
            <w:pPr>
              <w:ind w:firstLine="12"/>
              <w:rPr>
                <w:rFonts w:ascii="Arial" w:hAnsi="Arial" w:cs="Arial"/>
                <w:spacing w:val="-3"/>
                <w:sz w:val="22"/>
                <w:szCs w:val="22"/>
              </w:rPr>
            </w:pPr>
            <w:proofErr w:type="spellStart"/>
            <w:r w:rsidRPr="00C36F2A">
              <w:rPr>
                <w:rFonts w:ascii="Arial" w:hAnsi="Arial" w:cs="Arial"/>
                <w:spacing w:val="-3"/>
                <w:sz w:val="22"/>
                <w:szCs w:val="22"/>
              </w:rPr>
              <w:t>Baccaro</w:t>
            </w:r>
            <w:proofErr w:type="spellEnd"/>
            <w:r w:rsidRPr="00C36F2A">
              <w:rPr>
                <w:rFonts w:ascii="Arial" w:hAnsi="Arial" w:cs="Arial"/>
                <w:spacing w:val="-3"/>
                <w:sz w:val="22"/>
                <w:szCs w:val="22"/>
              </w:rPr>
              <w:t>, L., &amp; Howell, C. (2011). A common neoliberal trajectory: The transformation of industrial relations in advanced capitalism. </w:t>
            </w:r>
            <w:r w:rsidRPr="00C36F2A">
              <w:rPr>
                <w:rFonts w:ascii="Arial" w:hAnsi="Arial" w:cs="Arial"/>
                <w:i/>
                <w:iCs/>
                <w:spacing w:val="-3"/>
                <w:sz w:val="22"/>
                <w:szCs w:val="22"/>
              </w:rPr>
              <w:t>Politics &amp; Society</w:t>
            </w:r>
            <w:r w:rsidRPr="00C36F2A">
              <w:rPr>
                <w:rFonts w:ascii="Arial" w:hAnsi="Arial" w:cs="Arial"/>
                <w:spacing w:val="-3"/>
                <w:sz w:val="22"/>
                <w:szCs w:val="22"/>
              </w:rPr>
              <w:t>, </w:t>
            </w:r>
            <w:r w:rsidRPr="00C36F2A">
              <w:rPr>
                <w:rFonts w:ascii="Arial" w:hAnsi="Arial" w:cs="Arial"/>
                <w:i/>
                <w:iCs/>
                <w:spacing w:val="-3"/>
                <w:sz w:val="22"/>
                <w:szCs w:val="22"/>
              </w:rPr>
              <w:t>39</w:t>
            </w:r>
            <w:r w:rsidRPr="00C36F2A">
              <w:rPr>
                <w:rFonts w:ascii="Arial" w:hAnsi="Arial" w:cs="Arial"/>
                <w:spacing w:val="-3"/>
                <w:sz w:val="22"/>
                <w:szCs w:val="22"/>
              </w:rPr>
              <w:t>(4), 521-563.</w:t>
            </w:r>
          </w:p>
          <w:p w14:paraId="6FB77B95" w14:textId="6D0CEAE7" w:rsidR="00C36F2A" w:rsidRDefault="00C36F2A" w:rsidP="003B1F37">
            <w:pPr>
              <w:rPr>
                <w:rFonts w:ascii="Arial" w:hAnsi="Arial" w:cs="Arial"/>
                <w:spacing w:val="-3"/>
                <w:sz w:val="22"/>
                <w:szCs w:val="22"/>
              </w:rPr>
            </w:pPr>
          </w:p>
          <w:p w14:paraId="1F4105C9" w14:textId="77777777" w:rsidR="00C36F2A" w:rsidRDefault="00703EA3" w:rsidP="000F30E3">
            <w:pPr>
              <w:ind w:firstLine="12"/>
              <w:rPr>
                <w:rFonts w:ascii="Arial" w:hAnsi="Arial" w:cs="Arial"/>
                <w:spacing w:val="-3"/>
                <w:sz w:val="22"/>
                <w:szCs w:val="22"/>
              </w:rPr>
            </w:pPr>
            <w:r w:rsidRPr="00703EA3">
              <w:rPr>
                <w:rFonts w:ascii="Arial" w:hAnsi="Arial" w:cs="Arial"/>
                <w:spacing w:val="-3"/>
                <w:sz w:val="22"/>
                <w:szCs w:val="22"/>
              </w:rPr>
              <w:t xml:space="preserve">Fisher, R. and </w:t>
            </w:r>
            <w:proofErr w:type="spellStart"/>
            <w:r w:rsidRPr="00703EA3">
              <w:rPr>
                <w:rFonts w:ascii="Arial" w:hAnsi="Arial" w:cs="Arial"/>
                <w:spacing w:val="-3"/>
                <w:sz w:val="22"/>
                <w:szCs w:val="22"/>
              </w:rPr>
              <w:t>Ury</w:t>
            </w:r>
            <w:proofErr w:type="spellEnd"/>
            <w:r>
              <w:rPr>
                <w:rFonts w:ascii="Arial" w:hAnsi="Arial" w:cs="Arial"/>
                <w:spacing w:val="-3"/>
                <w:sz w:val="22"/>
                <w:szCs w:val="22"/>
              </w:rPr>
              <w:t xml:space="preserve">, </w:t>
            </w:r>
            <w:r w:rsidRPr="00703EA3">
              <w:rPr>
                <w:rFonts w:ascii="Arial" w:hAnsi="Arial" w:cs="Arial"/>
                <w:spacing w:val="-3"/>
                <w:sz w:val="22"/>
                <w:szCs w:val="22"/>
              </w:rPr>
              <w:t>W. (1981). Getting to Yes: Negotiating an Agreement without giving in. Boston/New York: Houghton Mifflin Company</w:t>
            </w:r>
            <w:r>
              <w:rPr>
                <w:rFonts w:ascii="Arial" w:hAnsi="Arial" w:cs="Arial"/>
                <w:spacing w:val="-3"/>
                <w:sz w:val="22"/>
                <w:szCs w:val="22"/>
              </w:rPr>
              <w:t>.</w:t>
            </w:r>
          </w:p>
          <w:p w14:paraId="07945115" w14:textId="52945300" w:rsidR="003B1F37" w:rsidRPr="00EC23AA" w:rsidRDefault="003B1F37" w:rsidP="000F30E3">
            <w:pPr>
              <w:ind w:firstLine="12"/>
              <w:rPr>
                <w:rFonts w:ascii="Arial" w:hAnsi="Arial" w:cs="Arial"/>
                <w:spacing w:val="-3"/>
                <w:sz w:val="22"/>
                <w:szCs w:val="22"/>
                <w:lang w:val="en-GB"/>
              </w:rPr>
            </w:pPr>
          </w:p>
        </w:tc>
      </w:tr>
      <w:tr w:rsidR="007001EC" w:rsidRPr="00BA5D0A" w14:paraId="7449AE26" w14:textId="77777777" w:rsidTr="00256C3A">
        <w:trPr>
          <w:jc w:val="center"/>
        </w:trPr>
        <w:tc>
          <w:tcPr>
            <w:tcW w:w="2970" w:type="dxa"/>
          </w:tcPr>
          <w:p w14:paraId="2F34A9DB" w14:textId="77777777" w:rsidR="00D14FF3" w:rsidRPr="00BA5D0A" w:rsidRDefault="00D14FF3" w:rsidP="00F45669">
            <w:pPr>
              <w:widowControl w:val="0"/>
              <w:rPr>
                <w:rFonts w:ascii="Arial" w:hAnsi="Arial" w:cs="Arial"/>
                <w:b/>
                <w:sz w:val="22"/>
                <w:szCs w:val="22"/>
              </w:rPr>
            </w:pPr>
          </w:p>
          <w:p w14:paraId="126512A6" w14:textId="1282E6E3" w:rsidR="00B43098" w:rsidRPr="00BA5D0A" w:rsidRDefault="001D13B0" w:rsidP="000F30E3">
            <w:pPr>
              <w:widowControl w:val="0"/>
              <w:rPr>
                <w:rFonts w:ascii="Arial" w:hAnsi="Arial" w:cs="Arial"/>
                <w:b/>
                <w:sz w:val="22"/>
                <w:szCs w:val="22"/>
              </w:rPr>
            </w:pPr>
            <w:r>
              <w:rPr>
                <w:rFonts w:ascii="Arial" w:hAnsi="Arial" w:cs="Arial"/>
                <w:b/>
                <w:sz w:val="22"/>
                <w:szCs w:val="22"/>
              </w:rPr>
              <w:t xml:space="preserve">Session </w:t>
            </w:r>
            <w:r w:rsidR="000558CE" w:rsidRPr="00BA5D0A">
              <w:rPr>
                <w:rFonts w:ascii="Arial" w:hAnsi="Arial" w:cs="Arial"/>
                <w:b/>
                <w:sz w:val="22"/>
                <w:szCs w:val="22"/>
              </w:rPr>
              <w:t>3</w:t>
            </w:r>
          </w:p>
          <w:p w14:paraId="4A8926D9" w14:textId="77777777" w:rsidR="00D017CD" w:rsidRPr="00BA5D0A" w:rsidRDefault="00D017CD" w:rsidP="003F4669">
            <w:pPr>
              <w:widowControl w:val="0"/>
              <w:rPr>
                <w:rFonts w:ascii="Arial" w:hAnsi="Arial" w:cs="Arial"/>
                <w:sz w:val="22"/>
                <w:szCs w:val="22"/>
              </w:rPr>
            </w:pPr>
          </w:p>
          <w:p w14:paraId="0AA423AF" w14:textId="004B7E21" w:rsidR="003F4669" w:rsidRDefault="00D153DB" w:rsidP="003F4669">
            <w:pPr>
              <w:widowControl w:val="0"/>
              <w:rPr>
                <w:rFonts w:ascii="Arial" w:hAnsi="Arial" w:cs="Arial"/>
                <w:sz w:val="22"/>
                <w:szCs w:val="22"/>
              </w:rPr>
            </w:pPr>
            <w:r>
              <w:rPr>
                <w:rFonts w:ascii="Arial" w:hAnsi="Arial" w:cs="Arial"/>
                <w:sz w:val="22"/>
                <w:szCs w:val="22"/>
              </w:rPr>
              <w:t>Industrial relations and the high-performance debate</w:t>
            </w:r>
          </w:p>
          <w:p w14:paraId="6B325C2D" w14:textId="0607204A" w:rsidR="00F0760C" w:rsidRDefault="00F0760C" w:rsidP="003F4669">
            <w:pPr>
              <w:widowControl w:val="0"/>
              <w:rPr>
                <w:rFonts w:ascii="Arial" w:hAnsi="Arial" w:cs="Arial"/>
                <w:sz w:val="22"/>
                <w:szCs w:val="22"/>
              </w:rPr>
            </w:pPr>
          </w:p>
          <w:p w14:paraId="5A6E74FF" w14:textId="18BF9F73" w:rsidR="00F0760C" w:rsidRPr="00BA5D0A" w:rsidRDefault="00F0760C" w:rsidP="003F4669">
            <w:pPr>
              <w:widowControl w:val="0"/>
              <w:rPr>
                <w:rFonts w:ascii="Arial" w:hAnsi="Arial" w:cs="Arial"/>
                <w:sz w:val="22"/>
                <w:szCs w:val="22"/>
              </w:rPr>
            </w:pPr>
            <w:r w:rsidRPr="00F0760C">
              <w:rPr>
                <w:rFonts w:ascii="Arial" w:hAnsi="Arial" w:cs="Arial"/>
                <w:i/>
                <w:iCs/>
                <w:sz w:val="22"/>
                <w:szCs w:val="22"/>
              </w:rPr>
              <w:t>April 1</w:t>
            </w:r>
            <w:r w:rsidRPr="00F0760C">
              <w:rPr>
                <w:rFonts w:ascii="Arial" w:hAnsi="Arial" w:cs="Arial"/>
                <w:i/>
                <w:iCs/>
                <w:sz w:val="22"/>
                <w:szCs w:val="22"/>
                <w:vertAlign w:val="superscript"/>
              </w:rPr>
              <w:t>st</w:t>
            </w:r>
            <w:r>
              <w:rPr>
                <w:rFonts w:ascii="Arial" w:hAnsi="Arial" w:cs="Arial"/>
                <w:i/>
                <w:iCs/>
                <w:sz w:val="22"/>
                <w:szCs w:val="22"/>
              </w:rPr>
              <w:t>, 2020</w:t>
            </w:r>
          </w:p>
          <w:p w14:paraId="55F9A3AD" w14:textId="77777777" w:rsidR="00BD4495" w:rsidRPr="00BA5D0A" w:rsidRDefault="00BD4495" w:rsidP="006D166C">
            <w:pPr>
              <w:widowControl w:val="0"/>
              <w:rPr>
                <w:rFonts w:ascii="Arial" w:hAnsi="Arial" w:cs="Arial"/>
                <w:sz w:val="22"/>
                <w:szCs w:val="22"/>
              </w:rPr>
            </w:pPr>
          </w:p>
        </w:tc>
        <w:tc>
          <w:tcPr>
            <w:tcW w:w="6849" w:type="dxa"/>
          </w:tcPr>
          <w:p w14:paraId="32C5B070" w14:textId="77777777" w:rsidR="0038578B" w:rsidRPr="00C97C64" w:rsidRDefault="0038578B" w:rsidP="0038578B">
            <w:pPr>
              <w:tabs>
                <w:tab w:val="center" w:pos="4680"/>
              </w:tabs>
              <w:suppressAutoHyphens/>
              <w:ind w:left="360" w:hanging="360"/>
              <w:rPr>
                <w:rStyle w:val="HTMLTypewriter"/>
                <w:rFonts w:ascii="Arial" w:hAnsi="Arial" w:cs="Arial"/>
                <w:b/>
                <w:sz w:val="22"/>
                <w:szCs w:val="22"/>
                <w:lang w:val="en-GB"/>
              </w:rPr>
            </w:pPr>
            <w:r w:rsidRPr="00C97C64">
              <w:rPr>
                <w:rFonts w:ascii="Arial" w:hAnsi="Arial" w:cs="Arial"/>
                <w:b/>
                <w:sz w:val="22"/>
                <w:szCs w:val="22"/>
                <w:lang w:val="en-GB"/>
              </w:rPr>
              <w:t>Required:</w:t>
            </w:r>
          </w:p>
          <w:p w14:paraId="73694542" w14:textId="1EAEAD8A" w:rsidR="0038578B" w:rsidRDefault="0071481C" w:rsidP="0038578B">
            <w:pPr>
              <w:tabs>
                <w:tab w:val="center" w:pos="4680"/>
              </w:tabs>
              <w:suppressAutoHyphens/>
              <w:ind w:left="410" w:hanging="410"/>
              <w:rPr>
                <w:rFonts w:ascii="Arial" w:hAnsi="Arial" w:cs="Arial"/>
                <w:bCs/>
                <w:spacing w:val="-3"/>
                <w:sz w:val="22"/>
                <w:szCs w:val="22"/>
                <w:lang w:val="en-GB"/>
              </w:rPr>
            </w:pPr>
            <w:r w:rsidRPr="0071481C">
              <w:rPr>
                <w:rFonts w:ascii="Arial" w:hAnsi="Arial" w:cs="Arial"/>
                <w:bCs/>
                <w:spacing w:val="-3"/>
                <w:sz w:val="22"/>
                <w:szCs w:val="22"/>
              </w:rPr>
              <w:t>Boxall, P., &amp; Winterton, J. (2018). Which conditions foster high-involvement work processes? A synthesis of the literature and agenda for research. </w:t>
            </w:r>
            <w:r w:rsidRPr="0071481C">
              <w:rPr>
                <w:rFonts w:ascii="Arial" w:hAnsi="Arial" w:cs="Arial"/>
                <w:bCs/>
                <w:i/>
                <w:iCs/>
                <w:spacing w:val="-3"/>
                <w:sz w:val="22"/>
                <w:szCs w:val="22"/>
              </w:rPr>
              <w:t>Economic and Industrial Democracy</w:t>
            </w:r>
            <w:r w:rsidRPr="0071481C">
              <w:rPr>
                <w:rFonts w:ascii="Arial" w:hAnsi="Arial" w:cs="Arial"/>
                <w:bCs/>
                <w:spacing w:val="-3"/>
                <w:sz w:val="22"/>
                <w:szCs w:val="22"/>
              </w:rPr>
              <w:t>, </w:t>
            </w:r>
            <w:r w:rsidRPr="0071481C">
              <w:rPr>
                <w:rFonts w:ascii="Arial" w:hAnsi="Arial" w:cs="Arial"/>
                <w:bCs/>
                <w:i/>
                <w:iCs/>
                <w:spacing w:val="-3"/>
                <w:sz w:val="22"/>
                <w:szCs w:val="22"/>
              </w:rPr>
              <w:t>39</w:t>
            </w:r>
            <w:r w:rsidRPr="0071481C">
              <w:rPr>
                <w:rFonts w:ascii="Arial" w:hAnsi="Arial" w:cs="Arial"/>
                <w:bCs/>
                <w:spacing w:val="-3"/>
                <w:sz w:val="22"/>
                <w:szCs w:val="22"/>
              </w:rPr>
              <w:t>(1), 27-47.</w:t>
            </w:r>
            <w:r w:rsidRPr="0071481C">
              <w:rPr>
                <w:rFonts w:ascii="Arial" w:hAnsi="Arial" w:cs="Arial"/>
                <w:bCs/>
                <w:spacing w:val="-3"/>
                <w:sz w:val="22"/>
                <w:szCs w:val="22"/>
                <w:lang w:val="en-GB"/>
              </w:rPr>
              <w:t xml:space="preserve"> </w:t>
            </w:r>
          </w:p>
          <w:p w14:paraId="2E443C69" w14:textId="77777777" w:rsidR="0071481C" w:rsidRDefault="0071481C" w:rsidP="0038578B">
            <w:pPr>
              <w:tabs>
                <w:tab w:val="center" w:pos="4680"/>
              </w:tabs>
              <w:suppressAutoHyphens/>
              <w:ind w:left="410" w:hanging="410"/>
              <w:rPr>
                <w:rFonts w:ascii="Arial" w:hAnsi="Arial" w:cs="Arial"/>
                <w:bCs/>
                <w:spacing w:val="-3"/>
                <w:sz w:val="22"/>
                <w:szCs w:val="22"/>
                <w:lang w:val="en-GB"/>
              </w:rPr>
            </w:pPr>
          </w:p>
          <w:p w14:paraId="78A0889E" w14:textId="190797C2" w:rsidR="0038578B" w:rsidRDefault="0038578B" w:rsidP="0038578B">
            <w:pPr>
              <w:tabs>
                <w:tab w:val="center" w:pos="4680"/>
              </w:tabs>
              <w:suppressAutoHyphens/>
              <w:ind w:left="410" w:hanging="410"/>
              <w:rPr>
                <w:rFonts w:ascii="Arial" w:hAnsi="Arial" w:cs="Arial"/>
                <w:bCs/>
                <w:spacing w:val="-3"/>
                <w:sz w:val="22"/>
                <w:szCs w:val="22"/>
              </w:rPr>
            </w:pPr>
            <w:r w:rsidRPr="0038578B">
              <w:rPr>
                <w:rFonts w:ascii="Arial" w:hAnsi="Arial" w:cs="Arial"/>
                <w:bCs/>
                <w:spacing w:val="-3"/>
                <w:sz w:val="22"/>
                <w:szCs w:val="22"/>
              </w:rPr>
              <w:t>Godard, J. (2004). A critical assessment of the high</w:t>
            </w:r>
            <w:r w:rsidRPr="0038578B">
              <w:rPr>
                <w:rFonts w:ascii="Cambria Math" w:hAnsi="Cambria Math" w:cs="Cambria Math"/>
                <w:bCs/>
                <w:spacing w:val="-3"/>
                <w:sz w:val="22"/>
                <w:szCs w:val="22"/>
              </w:rPr>
              <w:t>‐</w:t>
            </w:r>
            <w:r w:rsidRPr="0038578B">
              <w:rPr>
                <w:rFonts w:ascii="Arial" w:hAnsi="Arial" w:cs="Arial"/>
                <w:bCs/>
                <w:spacing w:val="-3"/>
                <w:sz w:val="22"/>
                <w:szCs w:val="22"/>
              </w:rPr>
              <w:t>performance paradigm. </w:t>
            </w:r>
            <w:r w:rsidRPr="0038578B">
              <w:rPr>
                <w:rFonts w:ascii="Arial" w:hAnsi="Arial" w:cs="Arial"/>
                <w:bCs/>
                <w:i/>
                <w:iCs/>
                <w:spacing w:val="-3"/>
                <w:sz w:val="22"/>
                <w:szCs w:val="22"/>
              </w:rPr>
              <w:t>British journal of industrial relations</w:t>
            </w:r>
            <w:r w:rsidRPr="0038578B">
              <w:rPr>
                <w:rFonts w:ascii="Arial" w:hAnsi="Arial" w:cs="Arial"/>
                <w:bCs/>
                <w:spacing w:val="-3"/>
                <w:sz w:val="22"/>
                <w:szCs w:val="22"/>
              </w:rPr>
              <w:t>, </w:t>
            </w:r>
            <w:r w:rsidRPr="0038578B">
              <w:rPr>
                <w:rFonts w:ascii="Arial" w:hAnsi="Arial" w:cs="Arial"/>
                <w:bCs/>
                <w:i/>
                <w:iCs/>
                <w:spacing w:val="-3"/>
                <w:sz w:val="22"/>
                <w:szCs w:val="22"/>
              </w:rPr>
              <w:t>42</w:t>
            </w:r>
            <w:r w:rsidRPr="0038578B">
              <w:rPr>
                <w:rFonts w:ascii="Arial" w:hAnsi="Arial" w:cs="Arial"/>
                <w:bCs/>
                <w:spacing w:val="-3"/>
                <w:sz w:val="22"/>
                <w:szCs w:val="22"/>
              </w:rPr>
              <w:t>(2), 349-378.</w:t>
            </w:r>
          </w:p>
          <w:p w14:paraId="5355B3AF" w14:textId="19DB21FC" w:rsidR="008B0391" w:rsidRDefault="008B0391" w:rsidP="0038578B">
            <w:pPr>
              <w:tabs>
                <w:tab w:val="center" w:pos="4680"/>
              </w:tabs>
              <w:suppressAutoHyphens/>
              <w:ind w:left="410" w:hanging="410"/>
              <w:rPr>
                <w:rFonts w:ascii="Arial" w:hAnsi="Arial" w:cs="Arial"/>
                <w:bCs/>
                <w:spacing w:val="-3"/>
                <w:sz w:val="22"/>
                <w:szCs w:val="22"/>
                <w:lang w:val="en-GB"/>
              </w:rPr>
            </w:pPr>
          </w:p>
          <w:p w14:paraId="06B3791F" w14:textId="32163E01" w:rsidR="008B0391" w:rsidRDefault="008B0391" w:rsidP="0038578B">
            <w:pPr>
              <w:tabs>
                <w:tab w:val="center" w:pos="4680"/>
              </w:tabs>
              <w:suppressAutoHyphens/>
              <w:ind w:left="410" w:hanging="410"/>
              <w:rPr>
                <w:rFonts w:ascii="Arial" w:hAnsi="Arial" w:cs="Arial"/>
                <w:bCs/>
                <w:spacing w:val="-3"/>
                <w:sz w:val="22"/>
                <w:szCs w:val="22"/>
                <w:lang w:val="en-GB"/>
              </w:rPr>
            </w:pPr>
            <w:proofErr w:type="spellStart"/>
            <w:r w:rsidRPr="008B0391">
              <w:rPr>
                <w:rFonts w:ascii="Arial" w:hAnsi="Arial" w:cs="Arial"/>
                <w:bCs/>
                <w:spacing w:val="-3"/>
                <w:sz w:val="22"/>
                <w:szCs w:val="22"/>
              </w:rPr>
              <w:t>Kochan</w:t>
            </w:r>
            <w:proofErr w:type="spellEnd"/>
            <w:r w:rsidRPr="008B0391">
              <w:rPr>
                <w:rFonts w:ascii="Arial" w:hAnsi="Arial" w:cs="Arial"/>
                <w:bCs/>
                <w:spacing w:val="-3"/>
                <w:sz w:val="22"/>
                <w:szCs w:val="22"/>
              </w:rPr>
              <w:t>, T. A., &amp; Rubinstein, S. A. (2000). Toward a stakeholder theory of the firm: The Saturn partnership. </w:t>
            </w:r>
            <w:r w:rsidRPr="008B0391">
              <w:rPr>
                <w:rFonts w:ascii="Arial" w:hAnsi="Arial" w:cs="Arial"/>
                <w:bCs/>
                <w:i/>
                <w:iCs/>
                <w:spacing w:val="-3"/>
                <w:sz w:val="22"/>
                <w:szCs w:val="22"/>
              </w:rPr>
              <w:t>Organization science</w:t>
            </w:r>
            <w:r w:rsidRPr="008B0391">
              <w:rPr>
                <w:rFonts w:ascii="Arial" w:hAnsi="Arial" w:cs="Arial"/>
                <w:bCs/>
                <w:spacing w:val="-3"/>
                <w:sz w:val="22"/>
                <w:szCs w:val="22"/>
              </w:rPr>
              <w:t>, </w:t>
            </w:r>
            <w:r w:rsidRPr="008B0391">
              <w:rPr>
                <w:rFonts w:ascii="Arial" w:hAnsi="Arial" w:cs="Arial"/>
                <w:bCs/>
                <w:i/>
                <w:iCs/>
                <w:spacing w:val="-3"/>
                <w:sz w:val="22"/>
                <w:szCs w:val="22"/>
              </w:rPr>
              <w:t>11</w:t>
            </w:r>
            <w:r w:rsidRPr="008B0391">
              <w:rPr>
                <w:rFonts w:ascii="Arial" w:hAnsi="Arial" w:cs="Arial"/>
                <w:bCs/>
                <w:spacing w:val="-3"/>
                <w:sz w:val="22"/>
                <w:szCs w:val="22"/>
              </w:rPr>
              <w:t>(4), 367-386.</w:t>
            </w:r>
          </w:p>
          <w:p w14:paraId="6E87EE64" w14:textId="77777777" w:rsidR="0038578B" w:rsidRPr="0038578B" w:rsidRDefault="0038578B" w:rsidP="008B0391">
            <w:pPr>
              <w:tabs>
                <w:tab w:val="center" w:pos="4680"/>
              </w:tabs>
              <w:suppressAutoHyphens/>
              <w:rPr>
                <w:rFonts w:ascii="Arial" w:hAnsi="Arial" w:cs="Arial"/>
                <w:bCs/>
                <w:spacing w:val="-3"/>
                <w:sz w:val="22"/>
                <w:szCs w:val="22"/>
                <w:lang w:val="en-GB"/>
              </w:rPr>
            </w:pPr>
          </w:p>
          <w:p w14:paraId="5B3F982D" w14:textId="77777777" w:rsidR="0038578B" w:rsidRPr="000F30E3" w:rsidRDefault="0038578B" w:rsidP="0038578B">
            <w:pPr>
              <w:ind w:firstLine="12"/>
              <w:rPr>
                <w:rFonts w:ascii="Arial" w:hAnsi="Arial" w:cs="Arial"/>
                <w:b/>
                <w:bCs/>
                <w:spacing w:val="-3"/>
                <w:sz w:val="22"/>
                <w:szCs w:val="22"/>
              </w:rPr>
            </w:pPr>
            <w:r>
              <w:rPr>
                <w:rFonts w:ascii="Arial" w:hAnsi="Arial" w:cs="Arial"/>
                <w:b/>
                <w:bCs/>
                <w:spacing w:val="-3"/>
                <w:sz w:val="22"/>
                <w:szCs w:val="22"/>
              </w:rPr>
              <w:t>Recommended:</w:t>
            </w:r>
          </w:p>
          <w:p w14:paraId="50CD6108" w14:textId="77777777" w:rsidR="0038578B" w:rsidRDefault="0038578B" w:rsidP="0038578B">
            <w:pPr>
              <w:tabs>
                <w:tab w:val="center" w:pos="4680"/>
              </w:tabs>
              <w:suppressAutoHyphens/>
              <w:ind w:left="410" w:hanging="410"/>
              <w:rPr>
                <w:rFonts w:ascii="Arial" w:hAnsi="Arial" w:cs="Arial"/>
                <w:sz w:val="22"/>
                <w:szCs w:val="22"/>
              </w:rPr>
            </w:pPr>
            <w:r w:rsidRPr="0038578B">
              <w:rPr>
                <w:rFonts w:ascii="Arial" w:hAnsi="Arial" w:cs="Arial"/>
                <w:sz w:val="22"/>
                <w:szCs w:val="22"/>
              </w:rPr>
              <w:t>Doellgast, V. (2008). Collective bargaining and high</w:t>
            </w:r>
            <w:r w:rsidRPr="0038578B">
              <w:rPr>
                <w:rFonts w:ascii="Cambria Math" w:hAnsi="Cambria Math" w:cs="Cambria Math"/>
                <w:sz w:val="22"/>
                <w:szCs w:val="22"/>
              </w:rPr>
              <w:t>‐</w:t>
            </w:r>
            <w:r w:rsidRPr="0038578B">
              <w:rPr>
                <w:rFonts w:ascii="Arial" w:hAnsi="Arial" w:cs="Arial"/>
                <w:sz w:val="22"/>
                <w:szCs w:val="22"/>
              </w:rPr>
              <w:t>involvement management in comparative perspective: Evidence from US and German call centers. </w:t>
            </w:r>
            <w:r w:rsidRPr="0038578B">
              <w:rPr>
                <w:rFonts w:ascii="Arial" w:hAnsi="Arial" w:cs="Arial"/>
                <w:i/>
                <w:iCs/>
                <w:sz w:val="22"/>
                <w:szCs w:val="22"/>
              </w:rPr>
              <w:t>Industrial relations: a journal of economy and society</w:t>
            </w:r>
            <w:r w:rsidRPr="0038578B">
              <w:rPr>
                <w:rFonts w:ascii="Arial" w:hAnsi="Arial" w:cs="Arial"/>
                <w:sz w:val="22"/>
                <w:szCs w:val="22"/>
              </w:rPr>
              <w:t>, </w:t>
            </w:r>
            <w:r w:rsidRPr="0038578B">
              <w:rPr>
                <w:rFonts w:ascii="Arial" w:hAnsi="Arial" w:cs="Arial"/>
                <w:i/>
                <w:iCs/>
                <w:sz w:val="22"/>
                <w:szCs w:val="22"/>
              </w:rPr>
              <w:t>47</w:t>
            </w:r>
            <w:r w:rsidRPr="0038578B">
              <w:rPr>
                <w:rFonts w:ascii="Arial" w:hAnsi="Arial" w:cs="Arial"/>
                <w:sz w:val="22"/>
                <w:szCs w:val="22"/>
              </w:rPr>
              <w:t>(2), 284-319.</w:t>
            </w:r>
          </w:p>
          <w:p w14:paraId="5936379B" w14:textId="77777777" w:rsidR="008B0391" w:rsidRDefault="008B0391" w:rsidP="0038578B">
            <w:pPr>
              <w:tabs>
                <w:tab w:val="center" w:pos="4680"/>
              </w:tabs>
              <w:suppressAutoHyphens/>
              <w:ind w:left="410" w:hanging="410"/>
              <w:rPr>
                <w:rFonts w:ascii="Arial" w:hAnsi="Arial" w:cs="Arial"/>
                <w:sz w:val="22"/>
                <w:szCs w:val="22"/>
              </w:rPr>
            </w:pPr>
          </w:p>
          <w:p w14:paraId="26B199ED" w14:textId="1B17E80B" w:rsidR="008B0391" w:rsidRDefault="008B0391" w:rsidP="008B0391">
            <w:pPr>
              <w:tabs>
                <w:tab w:val="center" w:pos="4680"/>
              </w:tabs>
              <w:suppressAutoHyphens/>
              <w:ind w:left="410" w:hanging="410"/>
              <w:rPr>
                <w:rFonts w:ascii="Arial" w:hAnsi="Arial" w:cs="Arial"/>
                <w:sz w:val="22"/>
                <w:szCs w:val="22"/>
              </w:rPr>
            </w:pPr>
            <w:r w:rsidRPr="008B0391">
              <w:rPr>
                <w:rFonts w:ascii="Arial" w:hAnsi="Arial" w:cs="Arial"/>
                <w:sz w:val="22"/>
                <w:szCs w:val="22"/>
              </w:rPr>
              <w:t xml:space="preserve">Laroche, P., &amp; </w:t>
            </w:r>
            <w:proofErr w:type="spellStart"/>
            <w:r w:rsidRPr="008B0391">
              <w:rPr>
                <w:rFonts w:ascii="Arial" w:hAnsi="Arial" w:cs="Arial"/>
                <w:sz w:val="22"/>
                <w:szCs w:val="22"/>
              </w:rPr>
              <w:t>Salesina</w:t>
            </w:r>
            <w:proofErr w:type="spellEnd"/>
            <w:r w:rsidRPr="008B0391">
              <w:rPr>
                <w:rFonts w:ascii="Arial" w:hAnsi="Arial" w:cs="Arial"/>
                <w:sz w:val="22"/>
                <w:szCs w:val="22"/>
              </w:rPr>
              <w:t xml:space="preserve">, M. (2017). The effects of union and </w:t>
            </w:r>
            <w:proofErr w:type="spellStart"/>
            <w:r w:rsidRPr="008B0391">
              <w:rPr>
                <w:rFonts w:ascii="Arial" w:hAnsi="Arial" w:cs="Arial"/>
                <w:sz w:val="22"/>
                <w:szCs w:val="22"/>
              </w:rPr>
              <w:t>nonunion</w:t>
            </w:r>
            <w:proofErr w:type="spellEnd"/>
            <w:r w:rsidRPr="008B0391">
              <w:rPr>
                <w:rFonts w:ascii="Arial" w:hAnsi="Arial" w:cs="Arial"/>
                <w:sz w:val="22"/>
                <w:szCs w:val="22"/>
              </w:rPr>
              <w:t xml:space="preserve"> forms of employee representation on high</w:t>
            </w:r>
            <w:r w:rsidRPr="008B0391">
              <w:rPr>
                <w:rFonts w:ascii="Cambria Math" w:hAnsi="Cambria Math" w:cs="Cambria Math"/>
                <w:sz w:val="22"/>
                <w:szCs w:val="22"/>
              </w:rPr>
              <w:t>‐</w:t>
            </w:r>
            <w:r w:rsidRPr="008B0391">
              <w:rPr>
                <w:rFonts w:ascii="Arial" w:hAnsi="Arial" w:cs="Arial"/>
                <w:sz w:val="22"/>
                <w:szCs w:val="22"/>
              </w:rPr>
              <w:t>performance work systems: New evidence from French microdata. </w:t>
            </w:r>
            <w:r w:rsidRPr="008B0391">
              <w:rPr>
                <w:rFonts w:ascii="Arial" w:hAnsi="Arial" w:cs="Arial"/>
                <w:i/>
                <w:iCs/>
                <w:sz w:val="22"/>
                <w:szCs w:val="22"/>
              </w:rPr>
              <w:t>Human Resource Management</w:t>
            </w:r>
            <w:r w:rsidRPr="008B0391">
              <w:rPr>
                <w:rFonts w:ascii="Arial" w:hAnsi="Arial" w:cs="Arial"/>
                <w:sz w:val="22"/>
                <w:szCs w:val="22"/>
              </w:rPr>
              <w:t>, </w:t>
            </w:r>
            <w:r w:rsidRPr="008B0391">
              <w:rPr>
                <w:rFonts w:ascii="Arial" w:hAnsi="Arial" w:cs="Arial"/>
                <w:i/>
                <w:iCs/>
                <w:sz w:val="22"/>
                <w:szCs w:val="22"/>
              </w:rPr>
              <w:t>56</w:t>
            </w:r>
            <w:r w:rsidRPr="008B0391">
              <w:rPr>
                <w:rFonts w:ascii="Arial" w:hAnsi="Arial" w:cs="Arial"/>
                <w:sz w:val="22"/>
                <w:szCs w:val="22"/>
              </w:rPr>
              <w:t>(1), 173-189.</w:t>
            </w:r>
          </w:p>
          <w:p w14:paraId="283753FF" w14:textId="77777777" w:rsidR="008B0391" w:rsidRPr="008B0391" w:rsidRDefault="008B0391" w:rsidP="008B0391">
            <w:pPr>
              <w:tabs>
                <w:tab w:val="center" w:pos="4680"/>
              </w:tabs>
              <w:suppressAutoHyphens/>
              <w:ind w:left="410" w:hanging="410"/>
              <w:rPr>
                <w:rFonts w:ascii="Arial" w:hAnsi="Arial" w:cs="Arial"/>
                <w:sz w:val="22"/>
                <w:szCs w:val="22"/>
              </w:rPr>
            </w:pPr>
          </w:p>
          <w:p w14:paraId="1F0D3D78" w14:textId="77777777" w:rsidR="008B0391" w:rsidRDefault="008B0391" w:rsidP="008B0391">
            <w:pPr>
              <w:tabs>
                <w:tab w:val="center" w:pos="4680"/>
              </w:tabs>
              <w:suppressAutoHyphens/>
              <w:ind w:left="410" w:hanging="410"/>
              <w:rPr>
                <w:rFonts w:ascii="Arial" w:hAnsi="Arial" w:cs="Arial"/>
                <w:bCs/>
                <w:sz w:val="22"/>
                <w:szCs w:val="22"/>
                <w:lang w:val="en-GB"/>
              </w:rPr>
            </w:pPr>
            <w:proofErr w:type="spellStart"/>
            <w:r w:rsidRPr="00D17EDB">
              <w:rPr>
                <w:rFonts w:ascii="Arial" w:hAnsi="Arial" w:cs="Arial"/>
                <w:bCs/>
                <w:sz w:val="22"/>
                <w:szCs w:val="22"/>
              </w:rPr>
              <w:t>Pohler</w:t>
            </w:r>
            <w:proofErr w:type="spellEnd"/>
            <w:r w:rsidRPr="00D17EDB">
              <w:rPr>
                <w:rFonts w:ascii="Arial" w:hAnsi="Arial" w:cs="Arial"/>
                <w:bCs/>
                <w:sz w:val="22"/>
                <w:szCs w:val="22"/>
              </w:rPr>
              <w:t xml:space="preserve">, D. M., &amp; </w:t>
            </w:r>
            <w:proofErr w:type="spellStart"/>
            <w:r w:rsidRPr="00D17EDB">
              <w:rPr>
                <w:rFonts w:ascii="Arial" w:hAnsi="Arial" w:cs="Arial"/>
                <w:bCs/>
                <w:sz w:val="22"/>
                <w:szCs w:val="22"/>
              </w:rPr>
              <w:t>Luchak</w:t>
            </w:r>
            <w:proofErr w:type="spellEnd"/>
            <w:r w:rsidRPr="00D17EDB">
              <w:rPr>
                <w:rFonts w:ascii="Arial" w:hAnsi="Arial" w:cs="Arial"/>
                <w:bCs/>
                <w:sz w:val="22"/>
                <w:szCs w:val="22"/>
              </w:rPr>
              <w:t xml:space="preserve">, A. A. (2014). </w:t>
            </w:r>
            <w:r w:rsidRPr="008B0391">
              <w:rPr>
                <w:rFonts w:ascii="Arial" w:hAnsi="Arial" w:cs="Arial"/>
                <w:bCs/>
                <w:sz w:val="22"/>
                <w:szCs w:val="22"/>
              </w:rPr>
              <w:t>Balancing efficiency, equity, and voice: The impact of unions and high-involvement work practices on work outcomes. </w:t>
            </w:r>
            <w:r w:rsidRPr="008B0391">
              <w:rPr>
                <w:rFonts w:ascii="Arial" w:hAnsi="Arial" w:cs="Arial"/>
                <w:bCs/>
                <w:i/>
                <w:iCs/>
                <w:sz w:val="22"/>
                <w:szCs w:val="22"/>
              </w:rPr>
              <w:t>ILR Review</w:t>
            </w:r>
            <w:r w:rsidRPr="008B0391">
              <w:rPr>
                <w:rFonts w:ascii="Arial" w:hAnsi="Arial" w:cs="Arial"/>
                <w:bCs/>
                <w:sz w:val="22"/>
                <w:szCs w:val="22"/>
              </w:rPr>
              <w:t>, </w:t>
            </w:r>
            <w:r w:rsidRPr="008B0391">
              <w:rPr>
                <w:rFonts w:ascii="Arial" w:hAnsi="Arial" w:cs="Arial"/>
                <w:bCs/>
                <w:i/>
                <w:iCs/>
                <w:sz w:val="22"/>
                <w:szCs w:val="22"/>
              </w:rPr>
              <w:t>67</w:t>
            </w:r>
            <w:r w:rsidRPr="008B0391">
              <w:rPr>
                <w:rFonts w:ascii="Arial" w:hAnsi="Arial" w:cs="Arial"/>
                <w:bCs/>
                <w:sz w:val="22"/>
                <w:szCs w:val="22"/>
              </w:rPr>
              <w:t>(4), 1063-1094.</w:t>
            </w:r>
            <w:r w:rsidRPr="008B0391">
              <w:rPr>
                <w:rFonts w:ascii="Arial" w:hAnsi="Arial" w:cs="Arial"/>
                <w:bCs/>
                <w:sz w:val="22"/>
                <w:szCs w:val="22"/>
                <w:lang w:val="en-GB"/>
              </w:rPr>
              <w:t xml:space="preserve"> </w:t>
            </w:r>
          </w:p>
          <w:p w14:paraId="4D98E074" w14:textId="77777777" w:rsidR="00F0760C" w:rsidRDefault="00F0760C" w:rsidP="00C85572">
            <w:pPr>
              <w:tabs>
                <w:tab w:val="center" w:pos="4680"/>
              </w:tabs>
              <w:suppressAutoHyphens/>
              <w:rPr>
                <w:rFonts w:ascii="Arial" w:hAnsi="Arial" w:cs="Arial"/>
                <w:bCs/>
                <w:sz w:val="22"/>
                <w:szCs w:val="22"/>
                <w:lang w:val="en-GB"/>
              </w:rPr>
            </w:pPr>
          </w:p>
          <w:p w14:paraId="5BA865BE" w14:textId="77777777" w:rsidR="00C85572" w:rsidRDefault="00C85572" w:rsidP="00C85572">
            <w:pPr>
              <w:tabs>
                <w:tab w:val="center" w:pos="4680"/>
              </w:tabs>
              <w:suppressAutoHyphens/>
              <w:rPr>
                <w:rFonts w:ascii="Arial" w:hAnsi="Arial" w:cs="Arial"/>
                <w:bCs/>
                <w:sz w:val="22"/>
                <w:szCs w:val="22"/>
                <w:lang w:val="en-GB"/>
              </w:rPr>
            </w:pPr>
          </w:p>
          <w:p w14:paraId="7D099944" w14:textId="7CE79768" w:rsidR="00C85572" w:rsidRPr="008B0391" w:rsidRDefault="00C85572" w:rsidP="00C85572">
            <w:pPr>
              <w:tabs>
                <w:tab w:val="center" w:pos="4680"/>
              </w:tabs>
              <w:suppressAutoHyphens/>
              <w:rPr>
                <w:rFonts w:ascii="Arial" w:hAnsi="Arial" w:cs="Arial"/>
                <w:bCs/>
                <w:sz w:val="22"/>
                <w:szCs w:val="22"/>
                <w:lang w:val="en-GB"/>
              </w:rPr>
            </w:pPr>
          </w:p>
        </w:tc>
      </w:tr>
      <w:tr w:rsidR="007001EC" w:rsidRPr="00BA5D0A" w14:paraId="69359E28" w14:textId="77777777" w:rsidTr="00256C3A">
        <w:trPr>
          <w:jc w:val="center"/>
        </w:trPr>
        <w:tc>
          <w:tcPr>
            <w:tcW w:w="2970" w:type="dxa"/>
          </w:tcPr>
          <w:p w14:paraId="49AAF019" w14:textId="77777777" w:rsidR="00B43098" w:rsidRPr="00BA5D0A" w:rsidRDefault="00B43098" w:rsidP="00582FD5">
            <w:pPr>
              <w:widowControl w:val="0"/>
              <w:rPr>
                <w:rFonts w:ascii="Arial" w:hAnsi="Arial" w:cs="Arial"/>
                <w:b/>
                <w:sz w:val="22"/>
                <w:szCs w:val="22"/>
              </w:rPr>
            </w:pPr>
          </w:p>
          <w:p w14:paraId="0383BC83" w14:textId="33EA5D90" w:rsidR="00582FD5" w:rsidRPr="00BA5D0A" w:rsidRDefault="001D13B0" w:rsidP="00582FD5">
            <w:pPr>
              <w:widowControl w:val="0"/>
              <w:rPr>
                <w:rFonts w:ascii="Arial" w:hAnsi="Arial" w:cs="Arial"/>
                <w:b/>
                <w:sz w:val="22"/>
                <w:szCs w:val="22"/>
              </w:rPr>
            </w:pPr>
            <w:r>
              <w:rPr>
                <w:rFonts w:ascii="Arial" w:hAnsi="Arial" w:cs="Arial"/>
                <w:b/>
                <w:sz w:val="22"/>
                <w:szCs w:val="22"/>
              </w:rPr>
              <w:t xml:space="preserve">Session </w:t>
            </w:r>
            <w:r w:rsidR="00CE2CBF" w:rsidRPr="00BA5D0A">
              <w:rPr>
                <w:rFonts w:ascii="Arial" w:hAnsi="Arial" w:cs="Arial"/>
                <w:b/>
                <w:sz w:val="22"/>
                <w:szCs w:val="22"/>
              </w:rPr>
              <w:t>4</w:t>
            </w:r>
          </w:p>
          <w:p w14:paraId="6FE3936D" w14:textId="77777777" w:rsidR="003F4669" w:rsidRPr="00BA5D0A" w:rsidRDefault="003F4669" w:rsidP="00582FD5">
            <w:pPr>
              <w:widowControl w:val="0"/>
              <w:rPr>
                <w:rFonts w:ascii="Arial" w:hAnsi="Arial" w:cs="Arial"/>
                <w:b/>
                <w:sz w:val="22"/>
                <w:szCs w:val="22"/>
              </w:rPr>
            </w:pPr>
          </w:p>
          <w:p w14:paraId="089BB263" w14:textId="0872D86A" w:rsidR="003F4669" w:rsidRPr="00BA5D0A" w:rsidRDefault="008F548E" w:rsidP="003F4669">
            <w:pPr>
              <w:tabs>
                <w:tab w:val="center" w:pos="4680"/>
              </w:tabs>
              <w:suppressAutoHyphens/>
              <w:rPr>
                <w:rFonts w:ascii="Arial" w:hAnsi="Arial" w:cs="Arial"/>
                <w:sz w:val="22"/>
                <w:szCs w:val="22"/>
                <w:lang w:val="en-GB"/>
              </w:rPr>
            </w:pPr>
            <w:r>
              <w:rPr>
                <w:rFonts w:ascii="Arial" w:hAnsi="Arial" w:cs="Arial"/>
                <w:sz w:val="22"/>
                <w:szCs w:val="22"/>
                <w:lang w:val="en-GB"/>
              </w:rPr>
              <w:t>Good jobs, bad jobs in affluent economies</w:t>
            </w:r>
          </w:p>
          <w:p w14:paraId="5817481F" w14:textId="77777777" w:rsidR="00582FD5" w:rsidRPr="00BA5D0A" w:rsidRDefault="00582FD5" w:rsidP="00A551A0">
            <w:pPr>
              <w:widowControl w:val="0"/>
              <w:rPr>
                <w:rFonts w:ascii="Arial" w:hAnsi="Arial" w:cs="Arial"/>
                <w:sz w:val="22"/>
                <w:szCs w:val="22"/>
              </w:rPr>
            </w:pPr>
          </w:p>
          <w:p w14:paraId="022EB913" w14:textId="77777777" w:rsidR="00F0760C" w:rsidRPr="00BA5D0A" w:rsidRDefault="00F0760C" w:rsidP="00F0760C">
            <w:pPr>
              <w:widowControl w:val="0"/>
              <w:rPr>
                <w:rFonts w:ascii="Arial" w:hAnsi="Arial" w:cs="Arial"/>
                <w:sz w:val="22"/>
                <w:szCs w:val="22"/>
              </w:rPr>
            </w:pPr>
            <w:r w:rsidRPr="00F0760C">
              <w:rPr>
                <w:rFonts w:ascii="Arial" w:hAnsi="Arial" w:cs="Arial"/>
                <w:i/>
                <w:iCs/>
                <w:sz w:val="22"/>
                <w:szCs w:val="22"/>
              </w:rPr>
              <w:t>April 1</w:t>
            </w:r>
            <w:r w:rsidRPr="00F0760C">
              <w:rPr>
                <w:rFonts w:ascii="Arial" w:hAnsi="Arial" w:cs="Arial"/>
                <w:i/>
                <w:iCs/>
                <w:sz w:val="22"/>
                <w:szCs w:val="22"/>
                <w:vertAlign w:val="superscript"/>
              </w:rPr>
              <w:t>st</w:t>
            </w:r>
            <w:r>
              <w:rPr>
                <w:rFonts w:ascii="Arial" w:hAnsi="Arial" w:cs="Arial"/>
                <w:i/>
                <w:iCs/>
                <w:sz w:val="22"/>
                <w:szCs w:val="22"/>
              </w:rPr>
              <w:t>, 2020</w:t>
            </w:r>
          </w:p>
          <w:p w14:paraId="1036A408" w14:textId="77777777" w:rsidR="009F2CA3" w:rsidRPr="00BA5D0A" w:rsidRDefault="009F2CA3" w:rsidP="003F4669">
            <w:pPr>
              <w:widowControl w:val="0"/>
              <w:rPr>
                <w:rFonts w:ascii="Arial" w:hAnsi="Arial" w:cs="Arial"/>
                <w:sz w:val="22"/>
                <w:szCs w:val="22"/>
              </w:rPr>
            </w:pPr>
          </w:p>
        </w:tc>
        <w:tc>
          <w:tcPr>
            <w:tcW w:w="6849" w:type="dxa"/>
          </w:tcPr>
          <w:p w14:paraId="406D0E2D" w14:textId="77777777" w:rsidR="0038578B" w:rsidRPr="00C97C64" w:rsidRDefault="0038578B" w:rsidP="0038578B">
            <w:pPr>
              <w:tabs>
                <w:tab w:val="center" w:pos="4680"/>
              </w:tabs>
              <w:suppressAutoHyphens/>
              <w:ind w:left="360" w:hanging="360"/>
              <w:rPr>
                <w:rStyle w:val="HTMLTypewriter"/>
                <w:rFonts w:ascii="Arial" w:hAnsi="Arial" w:cs="Arial"/>
                <w:b/>
                <w:sz w:val="22"/>
                <w:szCs w:val="22"/>
                <w:lang w:val="en-GB"/>
              </w:rPr>
            </w:pPr>
            <w:r w:rsidRPr="00C97C64">
              <w:rPr>
                <w:rFonts w:ascii="Arial" w:hAnsi="Arial" w:cs="Arial"/>
                <w:b/>
                <w:sz w:val="22"/>
                <w:szCs w:val="22"/>
                <w:lang w:val="en-GB"/>
              </w:rPr>
              <w:t>Required:</w:t>
            </w:r>
          </w:p>
          <w:p w14:paraId="7F2A35AD" w14:textId="0999922D" w:rsidR="00D17EDB" w:rsidRDefault="00D17EDB" w:rsidP="008F548E">
            <w:pPr>
              <w:tabs>
                <w:tab w:val="center" w:pos="4680"/>
              </w:tabs>
              <w:suppressAutoHyphens/>
              <w:ind w:left="410" w:hanging="410"/>
              <w:rPr>
                <w:rFonts w:ascii="Arial" w:hAnsi="Arial" w:cs="Arial"/>
                <w:iCs/>
                <w:sz w:val="22"/>
                <w:szCs w:val="22"/>
              </w:rPr>
            </w:pPr>
            <w:r w:rsidRPr="00D17EDB">
              <w:rPr>
                <w:rFonts w:ascii="Arial" w:hAnsi="Arial" w:cs="Arial"/>
                <w:iCs/>
                <w:sz w:val="22"/>
                <w:szCs w:val="22"/>
              </w:rPr>
              <w:t>Wood, A. J. (2016). Flexible scheduling, degradation of job quality and barriers to collective voice. </w:t>
            </w:r>
            <w:r w:rsidRPr="00D17EDB">
              <w:rPr>
                <w:rFonts w:ascii="Arial" w:hAnsi="Arial" w:cs="Arial"/>
                <w:i/>
                <w:iCs/>
                <w:sz w:val="22"/>
                <w:szCs w:val="22"/>
              </w:rPr>
              <w:t>Human Relations</w:t>
            </w:r>
            <w:r w:rsidRPr="00D17EDB">
              <w:rPr>
                <w:rFonts w:ascii="Arial" w:hAnsi="Arial" w:cs="Arial"/>
                <w:iCs/>
                <w:sz w:val="22"/>
                <w:szCs w:val="22"/>
              </w:rPr>
              <w:t>, </w:t>
            </w:r>
            <w:r w:rsidRPr="00D17EDB">
              <w:rPr>
                <w:rFonts w:ascii="Arial" w:hAnsi="Arial" w:cs="Arial"/>
                <w:i/>
                <w:iCs/>
                <w:sz w:val="22"/>
                <w:szCs w:val="22"/>
              </w:rPr>
              <w:t>69</w:t>
            </w:r>
            <w:r w:rsidRPr="00D17EDB">
              <w:rPr>
                <w:rFonts w:ascii="Arial" w:hAnsi="Arial" w:cs="Arial"/>
                <w:iCs/>
                <w:sz w:val="22"/>
                <w:szCs w:val="22"/>
              </w:rPr>
              <w:t>(10), 1989-2010.</w:t>
            </w:r>
          </w:p>
          <w:p w14:paraId="4A9746A0" w14:textId="77777777" w:rsidR="00D17EDB" w:rsidRDefault="00D17EDB" w:rsidP="008F548E">
            <w:pPr>
              <w:tabs>
                <w:tab w:val="center" w:pos="4680"/>
              </w:tabs>
              <w:suppressAutoHyphens/>
              <w:ind w:left="410" w:hanging="410"/>
              <w:rPr>
                <w:rFonts w:ascii="Arial" w:hAnsi="Arial" w:cs="Arial"/>
                <w:iCs/>
                <w:sz w:val="22"/>
                <w:szCs w:val="22"/>
              </w:rPr>
            </w:pPr>
          </w:p>
          <w:p w14:paraId="42FDFCCA" w14:textId="24CD9DC4" w:rsidR="00106A27" w:rsidRDefault="00106A27" w:rsidP="008F548E">
            <w:pPr>
              <w:tabs>
                <w:tab w:val="center" w:pos="4680"/>
              </w:tabs>
              <w:suppressAutoHyphens/>
              <w:ind w:left="410" w:hanging="410"/>
              <w:rPr>
                <w:rFonts w:ascii="Arial" w:hAnsi="Arial" w:cs="Arial"/>
                <w:iCs/>
                <w:sz w:val="22"/>
                <w:szCs w:val="22"/>
              </w:rPr>
            </w:pPr>
            <w:r w:rsidRPr="00106A27">
              <w:rPr>
                <w:rFonts w:ascii="Arial" w:hAnsi="Arial" w:cs="Arial"/>
                <w:iCs/>
                <w:sz w:val="22"/>
                <w:szCs w:val="22"/>
              </w:rPr>
              <w:t>Holman, D. (2013). Job types and job quality in Europe. </w:t>
            </w:r>
            <w:r w:rsidRPr="00106A27">
              <w:rPr>
                <w:rFonts w:ascii="Arial" w:hAnsi="Arial" w:cs="Arial"/>
                <w:i/>
                <w:iCs/>
                <w:sz w:val="22"/>
                <w:szCs w:val="22"/>
              </w:rPr>
              <w:t>Human Relations</w:t>
            </w:r>
            <w:r w:rsidRPr="00106A27">
              <w:rPr>
                <w:rFonts w:ascii="Arial" w:hAnsi="Arial" w:cs="Arial"/>
                <w:iCs/>
                <w:sz w:val="22"/>
                <w:szCs w:val="22"/>
              </w:rPr>
              <w:t>, </w:t>
            </w:r>
            <w:r w:rsidRPr="00106A27">
              <w:rPr>
                <w:rFonts w:ascii="Arial" w:hAnsi="Arial" w:cs="Arial"/>
                <w:i/>
                <w:iCs/>
                <w:sz w:val="22"/>
                <w:szCs w:val="22"/>
              </w:rPr>
              <w:t>66</w:t>
            </w:r>
            <w:r w:rsidRPr="00106A27">
              <w:rPr>
                <w:rFonts w:ascii="Arial" w:hAnsi="Arial" w:cs="Arial"/>
                <w:iCs/>
                <w:sz w:val="22"/>
                <w:szCs w:val="22"/>
              </w:rPr>
              <w:t>(4), 475-502.</w:t>
            </w:r>
          </w:p>
          <w:p w14:paraId="2C6DD83C" w14:textId="0D0D3F9B" w:rsidR="00106A27" w:rsidRDefault="00106A27" w:rsidP="008F548E">
            <w:pPr>
              <w:tabs>
                <w:tab w:val="center" w:pos="4680"/>
              </w:tabs>
              <w:suppressAutoHyphens/>
              <w:ind w:left="410" w:hanging="410"/>
              <w:rPr>
                <w:rFonts w:ascii="Arial" w:hAnsi="Arial" w:cs="Arial"/>
                <w:iCs/>
                <w:sz w:val="22"/>
                <w:szCs w:val="22"/>
              </w:rPr>
            </w:pPr>
          </w:p>
          <w:p w14:paraId="48CCE829" w14:textId="19888342" w:rsidR="00481ED7" w:rsidRPr="00481ED7" w:rsidRDefault="00481ED7" w:rsidP="00481ED7">
            <w:pPr>
              <w:tabs>
                <w:tab w:val="center" w:pos="4680"/>
              </w:tabs>
              <w:suppressAutoHyphens/>
              <w:ind w:left="410" w:hanging="410"/>
              <w:rPr>
                <w:rFonts w:ascii="Arial" w:hAnsi="Arial" w:cs="Arial"/>
                <w:iCs/>
                <w:sz w:val="22"/>
                <w:szCs w:val="22"/>
              </w:rPr>
            </w:pPr>
            <w:r w:rsidRPr="008F548E">
              <w:rPr>
                <w:rFonts w:ascii="Arial" w:hAnsi="Arial" w:cs="Arial"/>
                <w:iCs/>
                <w:sz w:val="22"/>
                <w:szCs w:val="22"/>
              </w:rPr>
              <w:t xml:space="preserve">Doellgast, V., </w:t>
            </w:r>
            <w:proofErr w:type="spellStart"/>
            <w:r w:rsidRPr="008F548E">
              <w:rPr>
                <w:rFonts w:ascii="Arial" w:hAnsi="Arial" w:cs="Arial"/>
                <w:iCs/>
                <w:sz w:val="22"/>
                <w:szCs w:val="22"/>
              </w:rPr>
              <w:t>Holtgrewe</w:t>
            </w:r>
            <w:proofErr w:type="spellEnd"/>
            <w:r w:rsidRPr="008F548E">
              <w:rPr>
                <w:rFonts w:ascii="Arial" w:hAnsi="Arial" w:cs="Arial"/>
                <w:iCs/>
                <w:sz w:val="22"/>
                <w:szCs w:val="22"/>
              </w:rPr>
              <w:t xml:space="preserve">, U., &amp; </w:t>
            </w:r>
            <w:proofErr w:type="spellStart"/>
            <w:r w:rsidRPr="008F548E">
              <w:rPr>
                <w:rFonts w:ascii="Arial" w:hAnsi="Arial" w:cs="Arial"/>
                <w:iCs/>
                <w:sz w:val="22"/>
                <w:szCs w:val="22"/>
              </w:rPr>
              <w:t>Deery</w:t>
            </w:r>
            <w:proofErr w:type="spellEnd"/>
            <w:r w:rsidRPr="008F548E">
              <w:rPr>
                <w:rFonts w:ascii="Arial" w:hAnsi="Arial" w:cs="Arial"/>
                <w:iCs/>
                <w:sz w:val="22"/>
                <w:szCs w:val="22"/>
              </w:rPr>
              <w:t>, S. (2009). The effects of national institutions and collective bargaining arrangements on job quality in front-line service workplaces. </w:t>
            </w:r>
            <w:r w:rsidRPr="008F548E">
              <w:rPr>
                <w:rFonts w:ascii="Arial" w:hAnsi="Arial" w:cs="Arial"/>
                <w:i/>
                <w:iCs/>
                <w:sz w:val="22"/>
                <w:szCs w:val="22"/>
              </w:rPr>
              <w:t>ILR Review</w:t>
            </w:r>
            <w:r w:rsidRPr="008F548E">
              <w:rPr>
                <w:rFonts w:ascii="Arial" w:hAnsi="Arial" w:cs="Arial"/>
                <w:iCs/>
                <w:sz w:val="22"/>
                <w:szCs w:val="22"/>
              </w:rPr>
              <w:t>, </w:t>
            </w:r>
            <w:r w:rsidRPr="008F548E">
              <w:rPr>
                <w:rFonts w:ascii="Arial" w:hAnsi="Arial" w:cs="Arial"/>
                <w:i/>
                <w:iCs/>
                <w:sz w:val="22"/>
                <w:szCs w:val="22"/>
              </w:rPr>
              <w:t>62</w:t>
            </w:r>
            <w:r w:rsidRPr="008F548E">
              <w:rPr>
                <w:rFonts w:ascii="Arial" w:hAnsi="Arial" w:cs="Arial"/>
                <w:iCs/>
                <w:sz w:val="22"/>
                <w:szCs w:val="22"/>
              </w:rPr>
              <w:t>(4), 489-509.</w:t>
            </w:r>
          </w:p>
          <w:p w14:paraId="557577D3" w14:textId="77777777" w:rsidR="008F548E" w:rsidRPr="00C97C64" w:rsidRDefault="008F548E" w:rsidP="008F548E">
            <w:pPr>
              <w:tabs>
                <w:tab w:val="center" w:pos="4680"/>
              </w:tabs>
              <w:suppressAutoHyphens/>
              <w:rPr>
                <w:rStyle w:val="HTMLTypewriter"/>
                <w:rFonts w:ascii="Arial" w:hAnsi="Arial" w:cs="Arial"/>
                <w:iCs/>
                <w:sz w:val="22"/>
                <w:szCs w:val="22"/>
              </w:rPr>
            </w:pPr>
          </w:p>
          <w:p w14:paraId="09305485" w14:textId="46859178" w:rsidR="001C3333" w:rsidRPr="00C97C64" w:rsidRDefault="00C97C64" w:rsidP="003F4669">
            <w:pPr>
              <w:tabs>
                <w:tab w:val="center" w:pos="4680"/>
              </w:tabs>
              <w:suppressAutoHyphens/>
              <w:ind w:left="360" w:hanging="360"/>
              <w:rPr>
                <w:rFonts w:ascii="Arial" w:hAnsi="Arial" w:cs="Arial"/>
                <w:b/>
                <w:sz w:val="22"/>
                <w:szCs w:val="22"/>
                <w:lang w:val="en-GB"/>
              </w:rPr>
            </w:pPr>
            <w:r>
              <w:rPr>
                <w:rFonts w:ascii="Arial" w:hAnsi="Arial" w:cs="Arial"/>
                <w:b/>
                <w:sz w:val="22"/>
                <w:szCs w:val="22"/>
                <w:lang w:val="en-GB"/>
              </w:rPr>
              <w:t>Recommended</w:t>
            </w:r>
            <w:r w:rsidRPr="00C97C64">
              <w:rPr>
                <w:rFonts w:ascii="Arial" w:hAnsi="Arial" w:cs="Arial"/>
                <w:b/>
                <w:sz w:val="22"/>
                <w:szCs w:val="22"/>
                <w:lang w:val="en-GB"/>
              </w:rPr>
              <w:t>:</w:t>
            </w:r>
          </w:p>
          <w:p w14:paraId="17BF668B" w14:textId="77777777" w:rsidR="00D17EDB" w:rsidRPr="00481ED7" w:rsidRDefault="00D17EDB" w:rsidP="00D17EDB">
            <w:pPr>
              <w:tabs>
                <w:tab w:val="center" w:pos="4680"/>
              </w:tabs>
              <w:suppressAutoHyphens/>
              <w:ind w:left="360" w:hanging="360"/>
              <w:rPr>
                <w:rFonts w:ascii="Arial" w:hAnsi="Arial" w:cs="Arial"/>
                <w:bCs/>
                <w:sz w:val="22"/>
                <w:szCs w:val="22"/>
              </w:rPr>
            </w:pPr>
            <w:proofErr w:type="spellStart"/>
            <w:r w:rsidRPr="00141529">
              <w:rPr>
                <w:rFonts w:ascii="Arial" w:hAnsi="Arial" w:cs="Arial"/>
                <w:bCs/>
                <w:sz w:val="22"/>
                <w:szCs w:val="22"/>
              </w:rPr>
              <w:t>Kalleberg</w:t>
            </w:r>
            <w:proofErr w:type="spellEnd"/>
            <w:r w:rsidRPr="00141529">
              <w:rPr>
                <w:rFonts w:ascii="Arial" w:hAnsi="Arial" w:cs="Arial"/>
                <w:bCs/>
                <w:sz w:val="22"/>
                <w:szCs w:val="22"/>
              </w:rPr>
              <w:t>, A. L., Reskin, B. F., &amp; Hudson, K. (2000). Bad jobs in America: Standard and nonstandard employment relations and job quality in the United States. </w:t>
            </w:r>
            <w:r w:rsidRPr="00141529">
              <w:rPr>
                <w:rFonts w:ascii="Arial" w:hAnsi="Arial" w:cs="Arial"/>
                <w:bCs/>
                <w:i/>
                <w:iCs/>
                <w:sz w:val="22"/>
                <w:szCs w:val="22"/>
              </w:rPr>
              <w:t>American sociological review</w:t>
            </w:r>
            <w:r w:rsidRPr="00141529">
              <w:rPr>
                <w:rFonts w:ascii="Arial" w:hAnsi="Arial" w:cs="Arial"/>
                <w:bCs/>
                <w:sz w:val="22"/>
                <w:szCs w:val="22"/>
              </w:rPr>
              <w:t>, 256-278.</w:t>
            </w:r>
          </w:p>
          <w:p w14:paraId="2030A7C9" w14:textId="77777777" w:rsidR="00F0760C" w:rsidRDefault="00F0760C" w:rsidP="00907CEB">
            <w:pPr>
              <w:tabs>
                <w:tab w:val="center" w:pos="4680"/>
              </w:tabs>
              <w:suppressAutoHyphens/>
              <w:ind w:left="360" w:hanging="360"/>
              <w:rPr>
                <w:rFonts w:ascii="Arial" w:hAnsi="Arial" w:cs="Arial"/>
                <w:iCs/>
                <w:sz w:val="22"/>
                <w:szCs w:val="22"/>
              </w:rPr>
            </w:pPr>
          </w:p>
          <w:p w14:paraId="4DCC0760" w14:textId="49B62C83" w:rsidR="00D153DB" w:rsidRDefault="008F548E" w:rsidP="00907CEB">
            <w:pPr>
              <w:tabs>
                <w:tab w:val="center" w:pos="4680"/>
              </w:tabs>
              <w:suppressAutoHyphens/>
              <w:ind w:left="360" w:hanging="360"/>
              <w:rPr>
                <w:rFonts w:ascii="Arial" w:hAnsi="Arial" w:cs="Arial"/>
                <w:iCs/>
                <w:sz w:val="22"/>
                <w:szCs w:val="22"/>
              </w:rPr>
            </w:pPr>
            <w:r w:rsidRPr="008F548E">
              <w:rPr>
                <w:rFonts w:ascii="Arial" w:hAnsi="Arial" w:cs="Arial"/>
                <w:iCs/>
                <w:sz w:val="22"/>
                <w:szCs w:val="22"/>
              </w:rPr>
              <w:t>O'Brady, S. (2019). Partnering against Insecurity? A Comparison of Markets, Institutions and Worker Risk in Canadian and Swedish Retail. </w:t>
            </w:r>
            <w:r w:rsidRPr="008F548E">
              <w:rPr>
                <w:rFonts w:ascii="Arial" w:hAnsi="Arial" w:cs="Arial"/>
                <w:i/>
                <w:iCs/>
                <w:sz w:val="22"/>
                <w:szCs w:val="22"/>
              </w:rPr>
              <w:t>British Journal of Industrial Relations</w:t>
            </w:r>
            <w:r w:rsidRPr="008F548E">
              <w:rPr>
                <w:rFonts w:ascii="Arial" w:hAnsi="Arial" w:cs="Arial"/>
                <w:iCs/>
                <w:sz w:val="22"/>
                <w:szCs w:val="22"/>
              </w:rPr>
              <w:t>.</w:t>
            </w:r>
          </w:p>
          <w:p w14:paraId="72537596" w14:textId="77777777" w:rsidR="008F548E" w:rsidRDefault="008F548E" w:rsidP="00907CEB">
            <w:pPr>
              <w:tabs>
                <w:tab w:val="center" w:pos="4680"/>
              </w:tabs>
              <w:suppressAutoHyphens/>
              <w:ind w:left="360" w:hanging="360"/>
            </w:pPr>
          </w:p>
          <w:p w14:paraId="60A82E35" w14:textId="77777777" w:rsidR="00141529" w:rsidRDefault="00141529" w:rsidP="00141529">
            <w:pPr>
              <w:tabs>
                <w:tab w:val="center" w:pos="4680"/>
              </w:tabs>
              <w:suppressAutoHyphens/>
              <w:ind w:left="360" w:hanging="360"/>
              <w:rPr>
                <w:rFonts w:ascii="Arial" w:hAnsi="Arial" w:cs="Arial"/>
                <w:bCs/>
                <w:sz w:val="22"/>
                <w:szCs w:val="22"/>
              </w:rPr>
            </w:pPr>
            <w:r w:rsidRPr="008F548E">
              <w:rPr>
                <w:rFonts w:ascii="Arial" w:hAnsi="Arial" w:cs="Arial"/>
                <w:bCs/>
                <w:sz w:val="22"/>
                <w:szCs w:val="22"/>
              </w:rPr>
              <w:t>Osterman, P. (2018). In search of the high road: Meaning and evidence. </w:t>
            </w:r>
            <w:proofErr w:type="spellStart"/>
            <w:r w:rsidRPr="008F548E">
              <w:rPr>
                <w:rFonts w:ascii="Arial" w:hAnsi="Arial" w:cs="Arial"/>
                <w:bCs/>
                <w:i/>
                <w:iCs/>
                <w:sz w:val="22"/>
                <w:szCs w:val="22"/>
              </w:rPr>
              <w:t>ilr</w:t>
            </w:r>
            <w:proofErr w:type="spellEnd"/>
            <w:r w:rsidRPr="008F548E">
              <w:rPr>
                <w:rFonts w:ascii="Arial" w:hAnsi="Arial" w:cs="Arial"/>
                <w:bCs/>
                <w:i/>
                <w:iCs/>
                <w:sz w:val="22"/>
                <w:szCs w:val="22"/>
              </w:rPr>
              <w:t xml:space="preserve"> Review</w:t>
            </w:r>
            <w:r w:rsidRPr="008F548E">
              <w:rPr>
                <w:rFonts w:ascii="Arial" w:hAnsi="Arial" w:cs="Arial"/>
                <w:bCs/>
                <w:sz w:val="22"/>
                <w:szCs w:val="22"/>
              </w:rPr>
              <w:t>, </w:t>
            </w:r>
            <w:r w:rsidRPr="008F548E">
              <w:rPr>
                <w:rFonts w:ascii="Arial" w:hAnsi="Arial" w:cs="Arial"/>
                <w:bCs/>
                <w:i/>
                <w:iCs/>
                <w:sz w:val="22"/>
                <w:szCs w:val="22"/>
              </w:rPr>
              <w:t>71</w:t>
            </w:r>
            <w:r w:rsidRPr="008F548E">
              <w:rPr>
                <w:rFonts w:ascii="Arial" w:hAnsi="Arial" w:cs="Arial"/>
                <w:bCs/>
                <w:sz w:val="22"/>
                <w:szCs w:val="22"/>
              </w:rPr>
              <w:t>(1), 3-34.</w:t>
            </w:r>
          </w:p>
          <w:p w14:paraId="4DAC61ED" w14:textId="4BB3C7DA" w:rsidR="00D153DB" w:rsidRPr="00BA5D0A" w:rsidRDefault="00D153DB" w:rsidP="00907CEB">
            <w:pPr>
              <w:tabs>
                <w:tab w:val="center" w:pos="4680"/>
              </w:tabs>
              <w:suppressAutoHyphens/>
              <w:ind w:left="360" w:hanging="360"/>
              <w:rPr>
                <w:rFonts w:ascii="Arial" w:hAnsi="Arial" w:cs="Arial"/>
                <w:b/>
                <w:sz w:val="22"/>
                <w:szCs w:val="22"/>
              </w:rPr>
            </w:pPr>
          </w:p>
        </w:tc>
      </w:tr>
      <w:tr w:rsidR="008F548E" w:rsidRPr="00BA5D0A" w14:paraId="1EAB3D94" w14:textId="77777777" w:rsidTr="00256C3A">
        <w:trPr>
          <w:jc w:val="center"/>
        </w:trPr>
        <w:tc>
          <w:tcPr>
            <w:tcW w:w="2970" w:type="dxa"/>
          </w:tcPr>
          <w:p w14:paraId="5B7B1142" w14:textId="77777777" w:rsidR="008F548E" w:rsidRPr="00BA5D0A" w:rsidRDefault="008F548E" w:rsidP="008F548E">
            <w:pPr>
              <w:widowControl w:val="0"/>
              <w:rPr>
                <w:rFonts w:ascii="Arial" w:hAnsi="Arial" w:cs="Arial"/>
                <w:b/>
                <w:sz w:val="22"/>
                <w:szCs w:val="22"/>
              </w:rPr>
            </w:pPr>
          </w:p>
          <w:p w14:paraId="1B51EEDD" w14:textId="77777777" w:rsidR="008F548E" w:rsidRPr="00BA5D0A" w:rsidRDefault="008F548E" w:rsidP="008F548E">
            <w:pPr>
              <w:widowControl w:val="0"/>
              <w:rPr>
                <w:rFonts w:ascii="Arial" w:hAnsi="Arial" w:cs="Arial"/>
                <w:b/>
                <w:sz w:val="22"/>
                <w:szCs w:val="22"/>
              </w:rPr>
            </w:pPr>
          </w:p>
          <w:p w14:paraId="31455E9E" w14:textId="421BC073" w:rsidR="008F548E" w:rsidRPr="00BA5D0A" w:rsidRDefault="008F548E" w:rsidP="008F548E">
            <w:pPr>
              <w:widowControl w:val="0"/>
              <w:rPr>
                <w:rFonts w:ascii="Arial" w:hAnsi="Arial" w:cs="Arial"/>
                <w:b/>
                <w:sz w:val="22"/>
                <w:szCs w:val="22"/>
              </w:rPr>
            </w:pPr>
            <w:r>
              <w:rPr>
                <w:rFonts w:ascii="Arial" w:hAnsi="Arial" w:cs="Arial"/>
                <w:b/>
                <w:sz w:val="22"/>
                <w:szCs w:val="22"/>
              </w:rPr>
              <w:t>Session 5</w:t>
            </w:r>
          </w:p>
          <w:p w14:paraId="4D4B8E11" w14:textId="77777777" w:rsidR="008F548E" w:rsidRPr="00BA5D0A" w:rsidRDefault="008F548E" w:rsidP="008F548E">
            <w:pPr>
              <w:widowControl w:val="0"/>
              <w:rPr>
                <w:rFonts w:ascii="Arial" w:hAnsi="Arial" w:cs="Arial"/>
                <w:b/>
                <w:sz w:val="22"/>
                <w:szCs w:val="22"/>
              </w:rPr>
            </w:pPr>
          </w:p>
          <w:p w14:paraId="669604A1" w14:textId="77777777" w:rsidR="008F548E" w:rsidRPr="00BA5D0A" w:rsidRDefault="008F548E" w:rsidP="008F548E">
            <w:pPr>
              <w:tabs>
                <w:tab w:val="center" w:pos="4680"/>
              </w:tabs>
              <w:suppressAutoHyphens/>
              <w:rPr>
                <w:rFonts w:ascii="Arial" w:hAnsi="Arial" w:cs="Arial"/>
                <w:sz w:val="22"/>
                <w:szCs w:val="22"/>
                <w:lang w:val="en-GB"/>
              </w:rPr>
            </w:pPr>
            <w:r>
              <w:rPr>
                <w:rFonts w:ascii="Arial" w:hAnsi="Arial" w:cs="Arial"/>
                <w:sz w:val="22"/>
                <w:szCs w:val="22"/>
                <w:lang w:val="en-GB"/>
              </w:rPr>
              <w:t>New technologies, work, and the gig economy</w:t>
            </w:r>
          </w:p>
          <w:p w14:paraId="243C8841" w14:textId="77777777" w:rsidR="008F548E" w:rsidRPr="00BA5D0A" w:rsidRDefault="008F548E" w:rsidP="008F548E">
            <w:pPr>
              <w:widowControl w:val="0"/>
              <w:rPr>
                <w:rFonts w:ascii="Arial" w:hAnsi="Arial" w:cs="Arial"/>
                <w:sz w:val="22"/>
                <w:szCs w:val="22"/>
              </w:rPr>
            </w:pPr>
          </w:p>
          <w:p w14:paraId="557EB131" w14:textId="2B25C584" w:rsidR="00F0760C" w:rsidRPr="00BA5D0A" w:rsidRDefault="00F0760C" w:rsidP="00F0760C">
            <w:pPr>
              <w:widowControl w:val="0"/>
              <w:rPr>
                <w:rFonts w:ascii="Arial" w:hAnsi="Arial" w:cs="Arial"/>
                <w:sz w:val="22"/>
                <w:szCs w:val="22"/>
              </w:rPr>
            </w:pPr>
            <w:r w:rsidRPr="00F0760C">
              <w:rPr>
                <w:rFonts w:ascii="Arial" w:hAnsi="Arial" w:cs="Arial"/>
                <w:i/>
                <w:iCs/>
                <w:sz w:val="22"/>
                <w:szCs w:val="22"/>
              </w:rPr>
              <w:t xml:space="preserve">April </w:t>
            </w:r>
            <w:r>
              <w:rPr>
                <w:rFonts w:ascii="Arial" w:hAnsi="Arial" w:cs="Arial"/>
                <w:i/>
                <w:iCs/>
                <w:sz w:val="22"/>
                <w:szCs w:val="22"/>
              </w:rPr>
              <w:t>8</w:t>
            </w:r>
            <w:r w:rsidRPr="00F0760C">
              <w:rPr>
                <w:rFonts w:ascii="Arial" w:hAnsi="Arial" w:cs="Arial"/>
                <w:i/>
                <w:iCs/>
                <w:sz w:val="22"/>
                <w:szCs w:val="22"/>
                <w:vertAlign w:val="superscript"/>
              </w:rPr>
              <w:t>th</w:t>
            </w:r>
            <w:r>
              <w:rPr>
                <w:rFonts w:ascii="Arial" w:hAnsi="Arial" w:cs="Arial"/>
                <w:i/>
                <w:iCs/>
                <w:sz w:val="22"/>
                <w:szCs w:val="22"/>
              </w:rPr>
              <w:t>, 2020</w:t>
            </w:r>
          </w:p>
          <w:p w14:paraId="46E63B02" w14:textId="407E4C59" w:rsidR="008F548E" w:rsidRPr="00BA5D0A" w:rsidRDefault="008F548E" w:rsidP="008F548E">
            <w:pPr>
              <w:widowControl w:val="0"/>
              <w:rPr>
                <w:rFonts w:ascii="Arial" w:hAnsi="Arial" w:cs="Arial"/>
                <w:b/>
                <w:sz w:val="22"/>
                <w:szCs w:val="22"/>
              </w:rPr>
            </w:pPr>
          </w:p>
        </w:tc>
        <w:tc>
          <w:tcPr>
            <w:tcW w:w="6849" w:type="dxa"/>
          </w:tcPr>
          <w:p w14:paraId="4143F171" w14:textId="77777777" w:rsidR="008F548E" w:rsidRPr="00C97C64" w:rsidRDefault="008F548E" w:rsidP="008F548E">
            <w:pPr>
              <w:tabs>
                <w:tab w:val="center" w:pos="4680"/>
              </w:tabs>
              <w:suppressAutoHyphens/>
              <w:ind w:left="360" w:hanging="360"/>
              <w:rPr>
                <w:rStyle w:val="HTMLTypewriter"/>
                <w:rFonts w:ascii="Arial" w:hAnsi="Arial" w:cs="Arial"/>
                <w:b/>
                <w:sz w:val="22"/>
                <w:szCs w:val="22"/>
                <w:lang w:val="en-GB"/>
              </w:rPr>
            </w:pPr>
            <w:r w:rsidRPr="00C97C64">
              <w:rPr>
                <w:rFonts w:ascii="Arial" w:hAnsi="Arial" w:cs="Arial"/>
                <w:b/>
                <w:sz w:val="22"/>
                <w:szCs w:val="22"/>
                <w:lang w:val="en-GB"/>
              </w:rPr>
              <w:t>Required:</w:t>
            </w:r>
          </w:p>
          <w:p w14:paraId="66924EFF" w14:textId="77777777" w:rsidR="008F548E" w:rsidRDefault="008F548E" w:rsidP="008F548E">
            <w:pPr>
              <w:tabs>
                <w:tab w:val="center" w:pos="4680"/>
              </w:tabs>
              <w:suppressAutoHyphens/>
              <w:ind w:left="360" w:hanging="360"/>
              <w:rPr>
                <w:rFonts w:ascii="Arial" w:hAnsi="Arial" w:cs="Arial"/>
                <w:bCs/>
                <w:sz w:val="22"/>
                <w:szCs w:val="22"/>
              </w:rPr>
            </w:pPr>
            <w:r w:rsidRPr="00D153DB">
              <w:rPr>
                <w:rFonts w:ascii="Arial" w:hAnsi="Arial" w:cs="Arial"/>
                <w:bCs/>
                <w:sz w:val="22"/>
                <w:szCs w:val="22"/>
              </w:rPr>
              <w:t>Autor, D. H. (2015). Why Are There Still So Many Jobs? The History and Future of Workplace Automation. </w:t>
            </w:r>
            <w:r w:rsidRPr="00D153DB">
              <w:rPr>
                <w:rFonts w:ascii="Arial" w:hAnsi="Arial" w:cs="Arial"/>
                <w:bCs/>
                <w:i/>
                <w:iCs/>
                <w:sz w:val="22"/>
                <w:szCs w:val="22"/>
              </w:rPr>
              <w:t>The Journal of Economic Perspectives</w:t>
            </w:r>
            <w:r w:rsidRPr="00D153DB">
              <w:rPr>
                <w:rFonts w:ascii="Arial" w:hAnsi="Arial" w:cs="Arial"/>
                <w:bCs/>
                <w:sz w:val="22"/>
                <w:szCs w:val="22"/>
              </w:rPr>
              <w:t>, </w:t>
            </w:r>
            <w:r w:rsidRPr="00D153DB">
              <w:rPr>
                <w:rFonts w:ascii="Arial" w:hAnsi="Arial" w:cs="Arial"/>
                <w:bCs/>
                <w:i/>
                <w:iCs/>
                <w:sz w:val="22"/>
                <w:szCs w:val="22"/>
              </w:rPr>
              <w:t>29</w:t>
            </w:r>
            <w:r w:rsidRPr="00D153DB">
              <w:rPr>
                <w:rFonts w:ascii="Arial" w:hAnsi="Arial" w:cs="Arial"/>
                <w:bCs/>
                <w:sz w:val="22"/>
                <w:szCs w:val="22"/>
              </w:rPr>
              <w:t>(3), 3-30.</w:t>
            </w:r>
          </w:p>
          <w:p w14:paraId="15ED6967" w14:textId="77777777" w:rsidR="008F548E" w:rsidRDefault="008F548E" w:rsidP="008F548E">
            <w:pPr>
              <w:tabs>
                <w:tab w:val="center" w:pos="4680"/>
              </w:tabs>
              <w:suppressAutoHyphens/>
              <w:ind w:left="360" w:hanging="360"/>
              <w:rPr>
                <w:rFonts w:ascii="Arial" w:hAnsi="Arial" w:cs="Arial"/>
                <w:bCs/>
                <w:sz w:val="22"/>
                <w:szCs w:val="22"/>
              </w:rPr>
            </w:pPr>
          </w:p>
          <w:p w14:paraId="4FF142F3" w14:textId="77777777" w:rsidR="008F548E" w:rsidRPr="00D153DB" w:rsidRDefault="008F548E" w:rsidP="008F548E">
            <w:pPr>
              <w:tabs>
                <w:tab w:val="center" w:pos="4680"/>
              </w:tabs>
              <w:suppressAutoHyphens/>
              <w:ind w:left="360" w:hanging="360"/>
              <w:rPr>
                <w:rFonts w:ascii="Arial" w:hAnsi="Arial" w:cs="Arial"/>
                <w:sz w:val="22"/>
                <w:szCs w:val="22"/>
              </w:rPr>
            </w:pPr>
            <w:r w:rsidRPr="00907CEB">
              <w:rPr>
                <w:rFonts w:ascii="Arial" w:hAnsi="Arial" w:cs="Arial"/>
                <w:sz w:val="22"/>
                <w:szCs w:val="22"/>
              </w:rPr>
              <w:t>Gandini, A. (2019). Labour process theory and the gig</w:t>
            </w:r>
            <w:r>
              <w:rPr>
                <w:rFonts w:ascii="Arial" w:hAnsi="Arial" w:cs="Arial"/>
                <w:sz w:val="22"/>
                <w:szCs w:val="22"/>
              </w:rPr>
              <w:t xml:space="preserve"> </w:t>
            </w:r>
            <w:r w:rsidRPr="00907CEB">
              <w:rPr>
                <w:rFonts w:ascii="Arial" w:hAnsi="Arial" w:cs="Arial"/>
                <w:sz w:val="22"/>
                <w:szCs w:val="22"/>
              </w:rPr>
              <w:t>economy. </w:t>
            </w:r>
            <w:r w:rsidRPr="00907CEB">
              <w:rPr>
                <w:rFonts w:ascii="Arial" w:hAnsi="Arial" w:cs="Arial"/>
                <w:i/>
                <w:iCs/>
                <w:sz w:val="22"/>
                <w:szCs w:val="22"/>
              </w:rPr>
              <w:t>Human Relations</w:t>
            </w:r>
            <w:r w:rsidRPr="00907CEB">
              <w:rPr>
                <w:rFonts w:ascii="Arial" w:hAnsi="Arial" w:cs="Arial"/>
                <w:sz w:val="22"/>
                <w:szCs w:val="22"/>
              </w:rPr>
              <w:t>, </w:t>
            </w:r>
            <w:r w:rsidRPr="00907CEB">
              <w:rPr>
                <w:rFonts w:ascii="Arial" w:hAnsi="Arial" w:cs="Arial"/>
                <w:i/>
                <w:iCs/>
                <w:sz w:val="22"/>
                <w:szCs w:val="22"/>
              </w:rPr>
              <w:t>72</w:t>
            </w:r>
            <w:r w:rsidRPr="00907CEB">
              <w:rPr>
                <w:rFonts w:ascii="Arial" w:hAnsi="Arial" w:cs="Arial"/>
                <w:sz w:val="22"/>
                <w:szCs w:val="22"/>
              </w:rPr>
              <w:t>(6), 1039-1056.</w:t>
            </w:r>
          </w:p>
          <w:p w14:paraId="75A23665" w14:textId="77777777" w:rsidR="008F548E" w:rsidRDefault="008F548E" w:rsidP="008F548E">
            <w:pPr>
              <w:tabs>
                <w:tab w:val="center" w:pos="4680"/>
              </w:tabs>
              <w:suppressAutoHyphens/>
              <w:ind w:left="360" w:hanging="360"/>
              <w:rPr>
                <w:rStyle w:val="HTMLTypewriter"/>
                <w:rFonts w:ascii="Arial" w:hAnsi="Arial" w:cs="Arial"/>
                <w:iCs/>
                <w:sz w:val="22"/>
                <w:szCs w:val="22"/>
              </w:rPr>
            </w:pPr>
          </w:p>
          <w:p w14:paraId="6B0DC3E3" w14:textId="77777777" w:rsidR="008F548E" w:rsidRDefault="008F548E" w:rsidP="008F548E">
            <w:pPr>
              <w:tabs>
                <w:tab w:val="center" w:pos="4680"/>
              </w:tabs>
              <w:suppressAutoHyphens/>
              <w:ind w:left="360" w:hanging="360"/>
              <w:rPr>
                <w:rFonts w:ascii="Arial" w:hAnsi="Arial" w:cs="Arial"/>
                <w:iCs/>
                <w:sz w:val="22"/>
                <w:szCs w:val="22"/>
              </w:rPr>
            </w:pPr>
            <w:r w:rsidRPr="00907CEB">
              <w:rPr>
                <w:rFonts w:ascii="Arial" w:hAnsi="Arial" w:cs="Arial"/>
                <w:iCs/>
                <w:sz w:val="22"/>
                <w:szCs w:val="22"/>
              </w:rPr>
              <w:t xml:space="preserve">Wood, A. J., Graham, M., </w:t>
            </w:r>
            <w:proofErr w:type="spellStart"/>
            <w:r w:rsidRPr="00907CEB">
              <w:rPr>
                <w:rFonts w:ascii="Arial" w:hAnsi="Arial" w:cs="Arial"/>
                <w:iCs/>
                <w:sz w:val="22"/>
                <w:szCs w:val="22"/>
              </w:rPr>
              <w:t>Lehdonvirta</w:t>
            </w:r>
            <w:proofErr w:type="spellEnd"/>
            <w:r w:rsidRPr="00907CEB">
              <w:rPr>
                <w:rFonts w:ascii="Arial" w:hAnsi="Arial" w:cs="Arial"/>
                <w:iCs/>
                <w:sz w:val="22"/>
                <w:szCs w:val="22"/>
              </w:rPr>
              <w:t xml:space="preserve">, V., &amp; Hjorth, I. (2019). Good gig, bad gig: autonomy and algorithmic control in the global gig </w:t>
            </w:r>
            <w:r w:rsidRPr="00C97C64">
              <w:rPr>
                <w:rFonts w:ascii="Arial" w:hAnsi="Arial" w:cs="Arial"/>
                <w:iCs/>
                <w:sz w:val="22"/>
                <w:szCs w:val="22"/>
              </w:rPr>
              <w:t>economy. </w:t>
            </w:r>
            <w:r w:rsidRPr="00C97C64">
              <w:rPr>
                <w:rFonts w:ascii="Arial" w:hAnsi="Arial" w:cs="Arial"/>
                <w:i/>
                <w:sz w:val="22"/>
                <w:szCs w:val="22"/>
              </w:rPr>
              <w:t>Work, Employment and Society</w:t>
            </w:r>
            <w:r w:rsidRPr="00C97C64">
              <w:rPr>
                <w:rFonts w:ascii="Arial" w:hAnsi="Arial" w:cs="Arial"/>
                <w:iCs/>
                <w:sz w:val="22"/>
                <w:szCs w:val="22"/>
              </w:rPr>
              <w:t>, 33(1), 56-75.</w:t>
            </w:r>
          </w:p>
          <w:p w14:paraId="0A20DDC5" w14:textId="77777777" w:rsidR="008F548E" w:rsidRPr="00C97C64" w:rsidRDefault="008F548E" w:rsidP="008F548E">
            <w:pPr>
              <w:tabs>
                <w:tab w:val="center" w:pos="4680"/>
              </w:tabs>
              <w:suppressAutoHyphens/>
              <w:ind w:left="360" w:hanging="360"/>
              <w:rPr>
                <w:rStyle w:val="HTMLTypewriter"/>
                <w:rFonts w:ascii="Arial" w:hAnsi="Arial" w:cs="Arial"/>
                <w:iCs/>
                <w:sz w:val="22"/>
                <w:szCs w:val="22"/>
              </w:rPr>
            </w:pPr>
          </w:p>
          <w:p w14:paraId="29E87D40" w14:textId="77777777" w:rsidR="008F548E" w:rsidRPr="00C97C64" w:rsidRDefault="008F548E" w:rsidP="008F548E">
            <w:pPr>
              <w:tabs>
                <w:tab w:val="center" w:pos="4680"/>
              </w:tabs>
              <w:suppressAutoHyphens/>
              <w:ind w:left="360" w:hanging="360"/>
              <w:rPr>
                <w:rFonts w:ascii="Arial" w:hAnsi="Arial" w:cs="Arial"/>
                <w:b/>
                <w:sz w:val="22"/>
                <w:szCs w:val="22"/>
                <w:lang w:val="en-GB"/>
              </w:rPr>
            </w:pPr>
            <w:r>
              <w:rPr>
                <w:rFonts w:ascii="Arial" w:hAnsi="Arial" w:cs="Arial"/>
                <w:b/>
                <w:sz w:val="22"/>
                <w:szCs w:val="22"/>
                <w:lang w:val="en-GB"/>
              </w:rPr>
              <w:t>Recommended</w:t>
            </w:r>
            <w:r w:rsidRPr="00C97C64">
              <w:rPr>
                <w:rFonts w:ascii="Arial" w:hAnsi="Arial" w:cs="Arial"/>
                <w:b/>
                <w:sz w:val="22"/>
                <w:szCs w:val="22"/>
                <w:lang w:val="en-GB"/>
              </w:rPr>
              <w:t>:</w:t>
            </w:r>
          </w:p>
          <w:p w14:paraId="5719B9F2" w14:textId="77777777" w:rsidR="008F548E" w:rsidRDefault="008F548E" w:rsidP="008F548E">
            <w:pPr>
              <w:tabs>
                <w:tab w:val="center" w:pos="4680"/>
              </w:tabs>
              <w:suppressAutoHyphens/>
              <w:ind w:left="360" w:hanging="360"/>
            </w:pPr>
            <w:r w:rsidRPr="00C97C64">
              <w:rPr>
                <w:rFonts w:ascii="Arial" w:hAnsi="Arial" w:cs="Arial"/>
                <w:iCs/>
                <w:sz w:val="22"/>
                <w:szCs w:val="22"/>
              </w:rPr>
              <w:t>Edwards,</w:t>
            </w:r>
            <w:r w:rsidRPr="007045F6">
              <w:rPr>
                <w:rFonts w:ascii="Arial" w:hAnsi="Arial" w:cs="Arial"/>
                <w:iCs/>
                <w:sz w:val="22"/>
                <w:szCs w:val="22"/>
              </w:rPr>
              <w:t xml:space="preserve"> P., &amp; Ramirez, P. (2016). When should workers embrace or resist new </w:t>
            </w:r>
            <w:proofErr w:type="gramStart"/>
            <w:r w:rsidRPr="007045F6">
              <w:rPr>
                <w:rFonts w:ascii="Arial" w:hAnsi="Arial" w:cs="Arial"/>
                <w:iCs/>
                <w:sz w:val="22"/>
                <w:szCs w:val="22"/>
              </w:rPr>
              <w:t>technology?.</w:t>
            </w:r>
            <w:proofErr w:type="gramEnd"/>
            <w:r w:rsidRPr="007045F6">
              <w:rPr>
                <w:rFonts w:ascii="Arial" w:hAnsi="Arial" w:cs="Arial"/>
                <w:iCs/>
                <w:sz w:val="22"/>
                <w:szCs w:val="22"/>
              </w:rPr>
              <w:t> </w:t>
            </w:r>
            <w:r w:rsidRPr="007045F6">
              <w:rPr>
                <w:rFonts w:ascii="Arial" w:hAnsi="Arial" w:cs="Arial"/>
                <w:i/>
                <w:iCs/>
                <w:sz w:val="22"/>
                <w:szCs w:val="22"/>
              </w:rPr>
              <w:t>New technology, work and employment</w:t>
            </w:r>
            <w:r w:rsidRPr="007045F6">
              <w:rPr>
                <w:rFonts w:ascii="Arial" w:hAnsi="Arial" w:cs="Arial"/>
                <w:iCs/>
                <w:sz w:val="22"/>
                <w:szCs w:val="22"/>
              </w:rPr>
              <w:t>, </w:t>
            </w:r>
            <w:r w:rsidRPr="007045F6">
              <w:rPr>
                <w:rFonts w:ascii="Arial" w:hAnsi="Arial" w:cs="Arial"/>
                <w:i/>
                <w:iCs/>
                <w:sz w:val="22"/>
                <w:szCs w:val="22"/>
              </w:rPr>
              <w:t>31</w:t>
            </w:r>
            <w:r w:rsidRPr="007045F6">
              <w:rPr>
                <w:rFonts w:ascii="Arial" w:hAnsi="Arial" w:cs="Arial"/>
                <w:iCs/>
                <w:sz w:val="22"/>
                <w:szCs w:val="22"/>
              </w:rPr>
              <w:t>(2), 99-113</w:t>
            </w:r>
            <w:r>
              <w:rPr>
                <w:rFonts w:ascii="Arial" w:hAnsi="Arial" w:cs="Arial"/>
                <w:iCs/>
                <w:sz w:val="22"/>
                <w:szCs w:val="22"/>
              </w:rPr>
              <w:t>.</w:t>
            </w:r>
            <w:r>
              <w:t xml:space="preserve"> </w:t>
            </w:r>
          </w:p>
          <w:p w14:paraId="10FF4D83" w14:textId="77777777" w:rsidR="008F548E" w:rsidRDefault="008F548E" w:rsidP="008F548E">
            <w:pPr>
              <w:tabs>
                <w:tab w:val="center" w:pos="4680"/>
              </w:tabs>
              <w:suppressAutoHyphens/>
              <w:ind w:left="360" w:hanging="360"/>
            </w:pPr>
          </w:p>
          <w:p w14:paraId="2D4D50D7" w14:textId="77777777" w:rsidR="008F548E" w:rsidRPr="00BA5D0A" w:rsidRDefault="008F548E" w:rsidP="008F548E">
            <w:pPr>
              <w:tabs>
                <w:tab w:val="center" w:pos="4680"/>
              </w:tabs>
              <w:suppressAutoHyphens/>
              <w:ind w:left="360" w:hanging="360"/>
              <w:rPr>
                <w:rStyle w:val="HTMLTypewriter"/>
                <w:rFonts w:ascii="Arial" w:hAnsi="Arial" w:cs="Arial"/>
                <w:sz w:val="22"/>
                <w:szCs w:val="22"/>
              </w:rPr>
            </w:pPr>
            <w:r w:rsidRPr="00907CEB">
              <w:rPr>
                <w:rFonts w:ascii="Arial" w:hAnsi="Arial" w:cs="Arial"/>
                <w:sz w:val="22"/>
                <w:szCs w:val="22"/>
              </w:rPr>
              <w:t>Lloyd, C., &amp; Payne, J. (2019). Rethinking country effects: robotics, AI and work futures in Norway and the UK. </w:t>
            </w:r>
            <w:r w:rsidRPr="00907CEB">
              <w:rPr>
                <w:rFonts w:ascii="Arial" w:hAnsi="Arial" w:cs="Arial"/>
                <w:i/>
                <w:iCs/>
                <w:sz w:val="22"/>
                <w:szCs w:val="22"/>
              </w:rPr>
              <w:t>New Technology, Work and Employment</w:t>
            </w:r>
            <w:r w:rsidRPr="00907CEB">
              <w:rPr>
                <w:rFonts w:ascii="Arial" w:hAnsi="Arial" w:cs="Arial"/>
                <w:sz w:val="22"/>
                <w:szCs w:val="22"/>
              </w:rPr>
              <w:t>, </w:t>
            </w:r>
            <w:r w:rsidRPr="00907CEB">
              <w:rPr>
                <w:rFonts w:ascii="Arial" w:hAnsi="Arial" w:cs="Arial"/>
                <w:i/>
                <w:iCs/>
                <w:sz w:val="22"/>
                <w:szCs w:val="22"/>
              </w:rPr>
              <w:t>34</w:t>
            </w:r>
            <w:r w:rsidRPr="00907CEB">
              <w:rPr>
                <w:rFonts w:ascii="Arial" w:hAnsi="Arial" w:cs="Arial"/>
                <w:sz w:val="22"/>
                <w:szCs w:val="22"/>
              </w:rPr>
              <w:t>(3), 208-225.</w:t>
            </w:r>
          </w:p>
          <w:p w14:paraId="0A230F11" w14:textId="77777777" w:rsidR="008F548E" w:rsidRDefault="008F548E" w:rsidP="008F548E">
            <w:pPr>
              <w:tabs>
                <w:tab w:val="center" w:pos="4680"/>
              </w:tabs>
              <w:suppressAutoHyphens/>
              <w:ind w:left="360" w:hanging="360"/>
            </w:pPr>
          </w:p>
          <w:p w14:paraId="204553C4" w14:textId="1174B469" w:rsidR="00F0760C" w:rsidRPr="0025449E" w:rsidRDefault="008F548E" w:rsidP="00F0760C">
            <w:pPr>
              <w:tabs>
                <w:tab w:val="center" w:pos="4680"/>
              </w:tabs>
              <w:suppressAutoHyphens/>
              <w:ind w:left="410" w:hanging="410"/>
              <w:rPr>
                <w:rFonts w:ascii="Arial" w:hAnsi="Arial" w:cs="Arial"/>
                <w:sz w:val="22"/>
                <w:szCs w:val="22"/>
              </w:rPr>
            </w:pPr>
            <w:r w:rsidRPr="00D153DB">
              <w:rPr>
                <w:rFonts w:ascii="Arial" w:hAnsi="Arial" w:cs="Arial"/>
                <w:sz w:val="22"/>
                <w:szCs w:val="22"/>
              </w:rPr>
              <w:t>Fleming, P., &amp; Sturdy, A. (2011). ‘Being yourself’</w:t>
            </w:r>
            <w:r>
              <w:rPr>
                <w:rFonts w:ascii="Arial" w:hAnsi="Arial" w:cs="Arial"/>
                <w:sz w:val="22"/>
                <w:szCs w:val="22"/>
              </w:rPr>
              <w:t xml:space="preserve"> </w:t>
            </w:r>
            <w:r w:rsidRPr="00D153DB">
              <w:rPr>
                <w:rFonts w:ascii="Arial" w:hAnsi="Arial" w:cs="Arial"/>
                <w:sz w:val="22"/>
                <w:szCs w:val="22"/>
              </w:rPr>
              <w:t>in the electronic sweatshop: New forms of normative control. </w:t>
            </w:r>
            <w:r w:rsidRPr="00D153DB">
              <w:rPr>
                <w:rFonts w:ascii="Arial" w:hAnsi="Arial" w:cs="Arial"/>
                <w:i/>
                <w:iCs/>
                <w:sz w:val="22"/>
                <w:szCs w:val="22"/>
              </w:rPr>
              <w:t>Human relations</w:t>
            </w:r>
            <w:r w:rsidRPr="00D153DB">
              <w:rPr>
                <w:rFonts w:ascii="Arial" w:hAnsi="Arial" w:cs="Arial"/>
                <w:sz w:val="22"/>
                <w:szCs w:val="22"/>
              </w:rPr>
              <w:t>, </w:t>
            </w:r>
            <w:r w:rsidRPr="00D153DB">
              <w:rPr>
                <w:rFonts w:ascii="Arial" w:hAnsi="Arial" w:cs="Arial"/>
                <w:i/>
                <w:iCs/>
                <w:sz w:val="22"/>
                <w:szCs w:val="22"/>
              </w:rPr>
              <w:t>64</w:t>
            </w:r>
            <w:r w:rsidRPr="00D153DB">
              <w:rPr>
                <w:rFonts w:ascii="Arial" w:hAnsi="Arial" w:cs="Arial"/>
                <w:sz w:val="22"/>
                <w:szCs w:val="22"/>
              </w:rPr>
              <w:t>(2), 177-200.</w:t>
            </w:r>
          </w:p>
        </w:tc>
      </w:tr>
      <w:tr w:rsidR="008F548E" w:rsidRPr="00BA5D0A" w14:paraId="012DFD41" w14:textId="77777777" w:rsidTr="00256C3A">
        <w:trPr>
          <w:jc w:val="center"/>
        </w:trPr>
        <w:tc>
          <w:tcPr>
            <w:tcW w:w="2970" w:type="dxa"/>
          </w:tcPr>
          <w:p w14:paraId="1630CD3F" w14:textId="77777777" w:rsidR="00F0760C" w:rsidRDefault="00F0760C" w:rsidP="008F548E">
            <w:pPr>
              <w:widowControl w:val="0"/>
              <w:rPr>
                <w:rFonts w:ascii="Arial" w:hAnsi="Arial" w:cs="Arial"/>
                <w:b/>
                <w:sz w:val="22"/>
                <w:szCs w:val="22"/>
              </w:rPr>
            </w:pPr>
          </w:p>
          <w:p w14:paraId="3BB7A16F" w14:textId="269751FB" w:rsidR="008F548E" w:rsidRPr="00BA5D0A" w:rsidRDefault="008F548E" w:rsidP="008F548E">
            <w:pPr>
              <w:widowControl w:val="0"/>
              <w:rPr>
                <w:rFonts w:ascii="Arial" w:hAnsi="Arial" w:cs="Arial"/>
                <w:b/>
                <w:sz w:val="22"/>
                <w:szCs w:val="22"/>
              </w:rPr>
            </w:pPr>
            <w:r>
              <w:rPr>
                <w:rFonts w:ascii="Arial" w:hAnsi="Arial" w:cs="Arial"/>
                <w:b/>
                <w:sz w:val="22"/>
                <w:szCs w:val="22"/>
              </w:rPr>
              <w:t>Session 6</w:t>
            </w:r>
          </w:p>
          <w:p w14:paraId="0EB9024F" w14:textId="77777777" w:rsidR="008F548E" w:rsidRPr="008F548E" w:rsidRDefault="008F548E" w:rsidP="008F548E">
            <w:pPr>
              <w:tabs>
                <w:tab w:val="center" w:pos="4680"/>
              </w:tabs>
              <w:suppressAutoHyphens/>
              <w:rPr>
                <w:rFonts w:ascii="Arial" w:hAnsi="Arial" w:cs="Arial"/>
                <w:b/>
                <w:sz w:val="22"/>
                <w:szCs w:val="22"/>
              </w:rPr>
            </w:pPr>
          </w:p>
          <w:p w14:paraId="6A9A4226" w14:textId="77777777" w:rsidR="008F548E" w:rsidRPr="00BA5D0A" w:rsidRDefault="008F548E" w:rsidP="008F548E">
            <w:pPr>
              <w:widowControl w:val="0"/>
              <w:rPr>
                <w:rFonts w:ascii="Arial" w:hAnsi="Arial" w:cs="Arial"/>
                <w:sz w:val="22"/>
                <w:szCs w:val="22"/>
              </w:rPr>
            </w:pPr>
            <w:r>
              <w:rPr>
                <w:rFonts w:ascii="Arial" w:hAnsi="Arial" w:cs="Arial"/>
                <w:sz w:val="22"/>
                <w:szCs w:val="22"/>
              </w:rPr>
              <w:t>Multinationals, supply chains, and the international transfer of HRM practices</w:t>
            </w:r>
          </w:p>
          <w:p w14:paraId="182682CB" w14:textId="77777777" w:rsidR="008F548E" w:rsidRDefault="008F548E" w:rsidP="008F548E">
            <w:pPr>
              <w:widowControl w:val="0"/>
              <w:rPr>
                <w:rFonts w:ascii="Arial" w:hAnsi="Arial" w:cs="Arial"/>
                <w:sz w:val="22"/>
                <w:szCs w:val="22"/>
              </w:rPr>
            </w:pPr>
          </w:p>
          <w:p w14:paraId="18746EBB" w14:textId="1EB06BE9" w:rsidR="00F0760C" w:rsidRPr="00BA5D0A" w:rsidRDefault="00F0760C" w:rsidP="00F0760C">
            <w:pPr>
              <w:widowControl w:val="0"/>
              <w:rPr>
                <w:rFonts w:ascii="Arial" w:hAnsi="Arial" w:cs="Arial"/>
                <w:sz w:val="22"/>
                <w:szCs w:val="22"/>
              </w:rPr>
            </w:pPr>
            <w:r w:rsidRPr="00F0760C">
              <w:rPr>
                <w:rFonts w:ascii="Arial" w:hAnsi="Arial" w:cs="Arial"/>
                <w:i/>
                <w:iCs/>
                <w:sz w:val="22"/>
                <w:szCs w:val="22"/>
              </w:rPr>
              <w:t xml:space="preserve">April </w:t>
            </w:r>
            <w:r>
              <w:rPr>
                <w:rFonts w:ascii="Arial" w:hAnsi="Arial" w:cs="Arial"/>
                <w:i/>
                <w:iCs/>
                <w:sz w:val="22"/>
                <w:szCs w:val="22"/>
              </w:rPr>
              <w:t>15</w:t>
            </w:r>
            <w:r w:rsidRPr="00F0760C">
              <w:rPr>
                <w:rFonts w:ascii="Arial" w:hAnsi="Arial" w:cs="Arial"/>
                <w:i/>
                <w:iCs/>
                <w:sz w:val="22"/>
                <w:szCs w:val="22"/>
                <w:vertAlign w:val="superscript"/>
              </w:rPr>
              <w:t>th</w:t>
            </w:r>
            <w:r>
              <w:rPr>
                <w:rFonts w:ascii="Arial" w:hAnsi="Arial" w:cs="Arial"/>
                <w:i/>
                <w:iCs/>
                <w:sz w:val="22"/>
                <w:szCs w:val="22"/>
              </w:rPr>
              <w:t>, 2020</w:t>
            </w:r>
          </w:p>
          <w:p w14:paraId="1745BA3A" w14:textId="0BDC293B" w:rsidR="00F0760C" w:rsidRPr="00BA5D0A" w:rsidRDefault="00F0760C" w:rsidP="008F548E">
            <w:pPr>
              <w:widowControl w:val="0"/>
              <w:rPr>
                <w:rFonts w:ascii="Arial" w:hAnsi="Arial" w:cs="Arial"/>
                <w:sz w:val="22"/>
                <w:szCs w:val="22"/>
              </w:rPr>
            </w:pPr>
          </w:p>
        </w:tc>
        <w:tc>
          <w:tcPr>
            <w:tcW w:w="6849" w:type="dxa"/>
          </w:tcPr>
          <w:p w14:paraId="647E4301" w14:textId="45992214" w:rsidR="008F548E" w:rsidRPr="0025449E" w:rsidRDefault="008F548E" w:rsidP="008F548E">
            <w:pPr>
              <w:rPr>
                <w:rFonts w:ascii="Arial" w:hAnsi="Arial" w:cs="Arial"/>
                <w:bCs/>
                <w:sz w:val="22"/>
                <w:szCs w:val="22"/>
                <w:lang w:val="en-GB"/>
              </w:rPr>
            </w:pPr>
            <w:r>
              <w:rPr>
                <w:rFonts w:ascii="Arial" w:hAnsi="Arial" w:cs="Arial"/>
                <w:b/>
                <w:sz w:val="22"/>
                <w:szCs w:val="22"/>
                <w:lang w:val="en-GB"/>
              </w:rPr>
              <w:t>Recommended</w:t>
            </w:r>
            <w:r w:rsidRPr="00BA5D0A">
              <w:rPr>
                <w:rFonts w:ascii="Arial" w:hAnsi="Arial" w:cs="Arial"/>
                <w:b/>
                <w:sz w:val="22"/>
                <w:szCs w:val="22"/>
                <w:lang w:val="en-GB"/>
              </w:rPr>
              <w:t xml:space="preserve">: </w:t>
            </w:r>
          </w:p>
          <w:p w14:paraId="5ADD5B79" w14:textId="77777777" w:rsidR="008F548E" w:rsidRDefault="008F548E" w:rsidP="008F548E">
            <w:pPr>
              <w:autoSpaceDE w:val="0"/>
              <w:autoSpaceDN w:val="0"/>
              <w:adjustRightInd w:val="0"/>
              <w:ind w:left="360" w:hanging="360"/>
              <w:rPr>
                <w:rFonts w:ascii="Arial" w:hAnsi="Arial" w:cs="Arial"/>
                <w:sz w:val="22"/>
                <w:szCs w:val="22"/>
              </w:rPr>
            </w:pPr>
            <w:proofErr w:type="spellStart"/>
            <w:r w:rsidRPr="00C265D3">
              <w:rPr>
                <w:rFonts w:ascii="Arial" w:hAnsi="Arial" w:cs="Arial"/>
                <w:sz w:val="22"/>
                <w:szCs w:val="22"/>
              </w:rPr>
              <w:t>Ferner</w:t>
            </w:r>
            <w:proofErr w:type="spellEnd"/>
            <w:r w:rsidRPr="00C265D3">
              <w:rPr>
                <w:rFonts w:ascii="Arial" w:hAnsi="Arial" w:cs="Arial"/>
                <w:sz w:val="22"/>
                <w:szCs w:val="22"/>
              </w:rPr>
              <w:t>, A., Almond, P., &amp; Colling, T. (2005). Institutional theory and the cross-national transfer of employment policy: The case of ‘workforce diversity’</w:t>
            </w:r>
            <w:r>
              <w:rPr>
                <w:rFonts w:ascii="Arial" w:hAnsi="Arial" w:cs="Arial"/>
                <w:sz w:val="22"/>
                <w:szCs w:val="22"/>
              </w:rPr>
              <w:t xml:space="preserve"> </w:t>
            </w:r>
            <w:r w:rsidRPr="00C265D3">
              <w:rPr>
                <w:rFonts w:ascii="Arial" w:hAnsi="Arial" w:cs="Arial"/>
                <w:sz w:val="22"/>
                <w:szCs w:val="22"/>
              </w:rPr>
              <w:t>in US multinationals. </w:t>
            </w:r>
            <w:r w:rsidRPr="00C265D3">
              <w:rPr>
                <w:rFonts w:ascii="Arial" w:hAnsi="Arial" w:cs="Arial"/>
                <w:i/>
                <w:iCs/>
                <w:sz w:val="22"/>
                <w:szCs w:val="22"/>
              </w:rPr>
              <w:t>Journal of International Business Studies</w:t>
            </w:r>
            <w:r w:rsidRPr="00C265D3">
              <w:rPr>
                <w:rFonts w:ascii="Arial" w:hAnsi="Arial" w:cs="Arial"/>
                <w:sz w:val="22"/>
                <w:szCs w:val="22"/>
              </w:rPr>
              <w:t>, </w:t>
            </w:r>
            <w:r w:rsidRPr="00C265D3">
              <w:rPr>
                <w:rFonts w:ascii="Arial" w:hAnsi="Arial" w:cs="Arial"/>
                <w:i/>
                <w:iCs/>
                <w:sz w:val="22"/>
                <w:szCs w:val="22"/>
              </w:rPr>
              <w:t>36</w:t>
            </w:r>
            <w:r w:rsidRPr="00C265D3">
              <w:rPr>
                <w:rFonts w:ascii="Arial" w:hAnsi="Arial" w:cs="Arial"/>
                <w:sz w:val="22"/>
                <w:szCs w:val="22"/>
              </w:rPr>
              <w:t>(3), 304-321.</w:t>
            </w:r>
          </w:p>
          <w:p w14:paraId="790B1030" w14:textId="77777777" w:rsidR="008F548E" w:rsidRDefault="008F548E" w:rsidP="008F548E">
            <w:pPr>
              <w:autoSpaceDE w:val="0"/>
              <w:autoSpaceDN w:val="0"/>
              <w:adjustRightInd w:val="0"/>
              <w:ind w:left="360" w:hanging="360"/>
              <w:rPr>
                <w:rFonts w:ascii="Arial" w:hAnsi="Arial" w:cs="Arial"/>
                <w:sz w:val="22"/>
                <w:szCs w:val="22"/>
              </w:rPr>
            </w:pPr>
          </w:p>
          <w:p w14:paraId="3878FC78" w14:textId="77777777" w:rsidR="008F548E" w:rsidRDefault="008F548E" w:rsidP="008F548E">
            <w:pPr>
              <w:autoSpaceDE w:val="0"/>
              <w:autoSpaceDN w:val="0"/>
              <w:adjustRightInd w:val="0"/>
              <w:ind w:left="360" w:hanging="360"/>
              <w:rPr>
                <w:rFonts w:ascii="Arial" w:hAnsi="Arial" w:cs="Arial"/>
                <w:sz w:val="22"/>
                <w:szCs w:val="22"/>
              </w:rPr>
            </w:pPr>
            <w:r w:rsidRPr="008F548E">
              <w:rPr>
                <w:rFonts w:ascii="Arial" w:hAnsi="Arial" w:cs="Arial"/>
                <w:sz w:val="22"/>
                <w:szCs w:val="22"/>
              </w:rPr>
              <w:t xml:space="preserve">Lakhani, T., Kuruvilla, S., &amp; </w:t>
            </w:r>
            <w:proofErr w:type="spellStart"/>
            <w:r w:rsidRPr="008F548E">
              <w:rPr>
                <w:rFonts w:ascii="Arial" w:hAnsi="Arial" w:cs="Arial"/>
                <w:sz w:val="22"/>
                <w:szCs w:val="22"/>
              </w:rPr>
              <w:t>Avgar</w:t>
            </w:r>
            <w:proofErr w:type="spellEnd"/>
            <w:r w:rsidRPr="008F548E">
              <w:rPr>
                <w:rFonts w:ascii="Arial" w:hAnsi="Arial" w:cs="Arial"/>
                <w:sz w:val="22"/>
                <w:szCs w:val="22"/>
              </w:rPr>
              <w:t xml:space="preserve">, A. (2013). </w:t>
            </w:r>
            <w:r w:rsidRPr="0025449E">
              <w:rPr>
                <w:rFonts w:ascii="Arial" w:hAnsi="Arial" w:cs="Arial"/>
                <w:sz w:val="22"/>
                <w:szCs w:val="22"/>
              </w:rPr>
              <w:t>From the firm to the network: Global value chains and employment relations theory. </w:t>
            </w:r>
            <w:r w:rsidRPr="0025449E">
              <w:rPr>
                <w:rFonts w:ascii="Arial" w:hAnsi="Arial" w:cs="Arial"/>
                <w:i/>
                <w:iCs/>
                <w:sz w:val="22"/>
                <w:szCs w:val="22"/>
              </w:rPr>
              <w:t>British Journal of Industrial Relations</w:t>
            </w:r>
            <w:r w:rsidRPr="0025449E">
              <w:rPr>
                <w:rFonts w:ascii="Arial" w:hAnsi="Arial" w:cs="Arial"/>
                <w:sz w:val="22"/>
                <w:szCs w:val="22"/>
              </w:rPr>
              <w:t>, </w:t>
            </w:r>
            <w:r w:rsidRPr="0025449E">
              <w:rPr>
                <w:rFonts w:ascii="Arial" w:hAnsi="Arial" w:cs="Arial"/>
                <w:i/>
                <w:iCs/>
                <w:sz w:val="22"/>
                <w:szCs w:val="22"/>
              </w:rPr>
              <w:t>51</w:t>
            </w:r>
            <w:r w:rsidRPr="0025449E">
              <w:rPr>
                <w:rFonts w:ascii="Arial" w:hAnsi="Arial" w:cs="Arial"/>
                <w:sz w:val="22"/>
                <w:szCs w:val="22"/>
              </w:rPr>
              <w:t>(3), 440-472.</w:t>
            </w:r>
          </w:p>
          <w:p w14:paraId="147A6B54" w14:textId="77777777" w:rsidR="008F548E" w:rsidRDefault="008F548E" w:rsidP="008F548E">
            <w:pPr>
              <w:autoSpaceDE w:val="0"/>
              <w:autoSpaceDN w:val="0"/>
              <w:adjustRightInd w:val="0"/>
              <w:ind w:left="360" w:hanging="360"/>
              <w:rPr>
                <w:rFonts w:ascii="Arial" w:hAnsi="Arial" w:cs="Arial"/>
                <w:sz w:val="22"/>
                <w:szCs w:val="22"/>
              </w:rPr>
            </w:pPr>
          </w:p>
          <w:p w14:paraId="79C10B7C" w14:textId="47346C7A" w:rsidR="006C01A9" w:rsidRDefault="007C68C7" w:rsidP="007C68C7">
            <w:pPr>
              <w:autoSpaceDE w:val="0"/>
              <w:autoSpaceDN w:val="0"/>
              <w:adjustRightInd w:val="0"/>
              <w:ind w:left="410" w:hanging="410"/>
              <w:rPr>
                <w:rFonts w:ascii="Arial" w:hAnsi="Arial" w:cs="Arial"/>
                <w:sz w:val="22"/>
                <w:szCs w:val="22"/>
              </w:rPr>
            </w:pPr>
            <w:proofErr w:type="spellStart"/>
            <w:r w:rsidRPr="007C68C7">
              <w:rPr>
                <w:rFonts w:ascii="Arial" w:hAnsi="Arial" w:cs="Arial"/>
                <w:sz w:val="22"/>
                <w:szCs w:val="22"/>
              </w:rPr>
              <w:t>Tregaskis</w:t>
            </w:r>
            <w:proofErr w:type="spellEnd"/>
            <w:r w:rsidRPr="007C68C7">
              <w:rPr>
                <w:rFonts w:ascii="Arial" w:hAnsi="Arial" w:cs="Arial"/>
                <w:sz w:val="22"/>
                <w:szCs w:val="22"/>
              </w:rPr>
              <w:t>, O., &amp; Almond, P. (2019). Multinationals and skills policy networks: HRM as a player in economic and social concerns. </w:t>
            </w:r>
            <w:r w:rsidRPr="007C68C7">
              <w:rPr>
                <w:rFonts w:ascii="Arial" w:hAnsi="Arial" w:cs="Arial"/>
                <w:i/>
                <w:iCs/>
                <w:sz w:val="22"/>
                <w:szCs w:val="22"/>
              </w:rPr>
              <w:t>British Journal of Management</w:t>
            </w:r>
            <w:r w:rsidRPr="007C68C7">
              <w:rPr>
                <w:rFonts w:ascii="Arial" w:hAnsi="Arial" w:cs="Arial"/>
                <w:sz w:val="22"/>
                <w:szCs w:val="22"/>
              </w:rPr>
              <w:t>, </w:t>
            </w:r>
            <w:r w:rsidRPr="007C68C7">
              <w:rPr>
                <w:rFonts w:ascii="Arial" w:hAnsi="Arial" w:cs="Arial"/>
                <w:i/>
                <w:iCs/>
                <w:sz w:val="22"/>
                <w:szCs w:val="22"/>
              </w:rPr>
              <w:t>30</w:t>
            </w:r>
            <w:r w:rsidRPr="007C68C7">
              <w:rPr>
                <w:rFonts w:ascii="Arial" w:hAnsi="Arial" w:cs="Arial"/>
                <w:sz w:val="22"/>
                <w:szCs w:val="22"/>
              </w:rPr>
              <w:t>(3), 593-609.</w:t>
            </w:r>
            <w:r w:rsidRPr="007C68C7">
              <w:rPr>
                <w:rFonts w:ascii="Arial" w:hAnsi="Arial" w:cs="Arial"/>
                <w:sz w:val="22"/>
                <w:szCs w:val="22"/>
              </w:rPr>
              <w:t xml:space="preserve"> </w:t>
            </w:r>
          </w:p>
          <w:p w14:paraId="41327217" w14:textId="77777777" w:rsidR="007C68C7" w:rsidRPr="00BA5D0A" w:rsidRDefault="007C68C7" w:rsidP="008F548E">
            <w:pPr>
              <w:autoSpaceDE w:val="0"/>
              <w:autoSpaceDN w:val="0"/>
              <w:adjustRightInd w:val="0"/>
              <w:rPr>
                <w:rFonts w:ascii="Arial" w:hAnsi="Arial" w:cs="Arial"/>
                <w:sz w:val="22"/>
                <w:szCs w:val="22"/>
              </w:rPr>
            </w:pPr>
          </w:p>
          <w:p w14:paraId="0E863589" w14:textId="77777777" w:rsidR="008F548E" w:rsidRPr="00C265D3" w:rsidRDefault="008F548E" w:rsidP="008F548E">
            <w:pPr>
              <w:rPr>
                <w:rFonts w:ascii="Arial" w:hAnsi="Arial" w:cs="Arial"/>
                <w:bCs/>
                <w:sz w:val="22"/>
                <w:szCs w:val="22"/>
                <w:lang w:val="en-GB"/>
              </w:rPr>
            </w:pPr>
            <w:r>
              <w:rPr>
                <w:rFonts w:ascii="Arial" w:hAnsi="Arial" w:cs="Arial"/>
                <w:b/>
                <w:sz w:val="22"/>
                <w:szCs w:val="22"/>
                <w:lang w:val="en-GB"/>
              </w:rPr>
              <w:t>Recommended</w:t>
            </w:r>
            <w:r w:rsidRPr="00BA5D0A">
              <w:rPr>
                <w:rFonts w:ascii="Arial" w:hAnsi="Arial" w:cs="Arial"/>
                <w:b/>
                <w:sz w:val="22"/>
                <w:szCs w:val="22"/>
                <w:lang w:val="en-GB"/>
              </w:rPr>
              <w:t xml:space="preserve">: </w:t>
            </w:r>
          </w:p>
          <w:p w14:paraId="6F622C6A" w14:textId="335557EA" w:rsidR="008F548E" w:rsidRDefault="007C68C7" w:rsidP="008F548E">
            <w:pPr>
              <w:autoSpaceDE w:val="0"/>
              <w:autoSpaceDN w:val="0"/>
              <w:adjustRightInd w:val="0"/>
              <w:ind w:left="360" w:hanging="360"/>
              <w:rPr>
                <w:rFonts w:ascii="Arial" w:hAnsi="Arial" w:cs="Arial"/>
                <w:sz w:val="22"/>
                <w:szCs w:val="22"/>
              </w:rPr>
            </w:pPr>
            <w:r w:rsidRPr="007C68C7">
              <w:rPr>
                <w:rFonts w:ascii="Arial" w:hAnsi="Arial" w:cs="Arial"/>
                <w:sz w:val="22"/>
                <w:szCs w:val="22"/>
              </w:rPr>
              <w:t xml:space="preserve">Edwards, T., Schnyder, G., &amp; </w:t>
            </w:r>
            <w:proofErr w:type="spellStart"/>
            <w:r w:rsidRPr="007C68C7">
              <w:rPr>
                <w:rFonts w:ascii="Arial" w:hAnsi="Arial" w:cs="Arial"/>
                <w:sz w:val="22"/>
                <w:szCs w:val="22"/>
              </w:rPr>
              <w:t>Fortwengel</w:t>
            </w:r>
            <w:proofErr w:type="spellEnd"/>
            <w:r w:rsidRPr="007C68C7">
              <w:rPr>
                <w:rFonts w:ascii="Arial" w:hAnsi="Arial" w:cs="Arial"/>
                <w:sz w:val="22"/>
                <w:szCs w:val="22"/>
              </w:rPr>
              <w:t>, J. (2019). Mapping the impact of home</w:t>
            </w:r>
            <w:r w:rsidRPr="007C68C7">
              <w:rPr>
                <w:rFonts w:ascii="Cambria Math" w:hAnsi="Cambria Math" w:cs="Cambria Math"/>
                <w:sz w:val="22"/>
                <w:szCs w:val="22"/>
              </w:rPr>
              <w:t>‐</w:t>
            </w:r>
            <w:r w:rsidRPr="007C68C7">
              <w:rPr>
                <w:rFonts w:ascii="Arial" w:hAnsi="Arial" w:cs="Arial"/>
                <w:sz w:val="22"/>
                <w:szCs w:val="22"/>
              </w:rPr>
              <w:t>and host</w:t>
            </w:r>
            <w:r w:rsidRPr="007C68C7">
              <w:rPr>
                <w:rFonts w:ascii="Cambria Math" w:hAnsi="Cambria Math" w:cs="Cambria Math"/>
                <w:sz w:val="22"/>
                <w:szCs w:val="22"/>
              </w:rPr>
              <w:t>‐</w:t>
            </w:r>
            <w:r w:rsidRPr="007C68C7">
              <w:rPr>
                <w:rFonts w:ascii="Arial" w:hAnsi="Arial" w:cs="Arial"/>
                <w:sz w:val="22"/>
                <w:szCs w:val="22"/>
              </w:rPr>
              <w:t>country institutions on human resource management in emerging market multinational companies: A conceptual framework. </w:t>
            </w:r>
            <w:r w:rsidRPr="007C68C7">
              <w:rPr>
                <w:rFonts w:ascii="Arial" w:hAnsi="Arial" w:cs="Arial"/>
                <w:i/>
                <w:iCs/>
                <w:sz w:val="22"/>
                <w:szCs w:val="22"/>
              </w:rPr>
              <w:t>Thunderbird International Business Review</w:t>
            </w:r>
            <w:r w:rsidRPr="007C68C7">
              <w:rPr>
                <w:rFonts w:ascii="Arial" w:hAnsi="Arial" w:cs="Arial"/>
                <w:sz w:val="22"/>
                <w:szCs w:val="22"/>
              </w:rPr>
              <w:t>, </w:t>
            </w:r>
            <w:r w:rsidRPr="007C68C7">
              <w:rPr>
                <w:rFonts w:ascii="Arial" w:hAnsi="Arial" w:cs="Arial"/>
                <w:i/>
                <w:iCs/>
                <w:sz w:val="22"/>
                <w:szCs w:val="22"/>
              </w:rPr>
              <w:t>61</w:t>
            </w:r>
            <w:r w:rsidRPr="007C68C7">
              <w:rPr>
                <w:rFonts w:ascii="Arial" w:hAnsi="Arial" w:cs="Arial"/>
                <w:sz w:val="22"/>
                <w:szCs w:val="22"/>
              </w:rPr>
              <w:t>(3), 531-544.</w:t>
            </w:r>
            <w:r w:rsidRPr="007C68C7">
              <w:rPr>
                <w:rFonts w:ascii="Arial" w:hAnsi="Arial" w:cs="Arial"/>
                <w:sz w:val="22"/>
                <w:szCs w:val="22"/>
              </w:rPr>
              <w:t xml:space="preserve"> </w:t>
            </w:r>
          </w:p>
          <w:p w14:paraId="6C1A79DB" w14:textId="77777777" w:rsidR="007C68C7" w:rsidRDefault="007C68C7" w:rsidP="008F548E">
            <w:pPr>
              <w:autoSpaceDE w:val="0"/>
              <w:autoSpaceDN w:val="0"/>
              <w:adjustRightInd w:val="0"/>
              <w:ind w:left="360" w:hanging="360"/>
            </w:pPr>
          </w:p>
          <w:p w14:paraId="7EA0966F" w14:textId="0FAD0CE5" w:rsidR="008F548E" w:rsidRDefault="00106A27" w:rsidP="00106A27">
            <w:pPr>
              <w:autoSpaceDE w:val="0"/>
              <w:autoSpaceDN w:val="0"/>
              <w:adjustRightInd w:val="0"/>
              <w:ind w:left="410" w:hanging="425"/>
              <w:rPr>
                <w:rFonts w:ascii="Arial" w:hAnsi="Arial" w:cs="Arial"/>
                <w:sz w:val="22"/>
                <w:szCs w:val="22"/>
              </w:rPr>
            </w:pPr>
            <w:proofErr w:type="spellStart"/>
            <w:r w:rsidRPr="00106A27">
              <w:rPr>
                <w:rFonts w:ascii="Arial" w:hAnsi="Arial" w:cs="Arial"/>
                <w:sz w:val="22"/>
                <w:szCs w:val="22"/>
              </w:rPr>
              <w:t>Donaghey</w:t>
            </w:r>
            <w:proofErr w:type="spellEnd"/>
            <w:r w:rsidRPr="00106A27">
              <w:rPr>
                <w:rFonts w:ascii="Arial" w:hAnsi="Arial" w:cs="Arial"/>
                <w:sz w:val="22"/>
                <w:szCs w:val="22"/>
              </w:rPr>
              <w:t xml:space="preserve">, J., Reinecke, J., </w:t>
            </w:r>
            <w:proofErr w:type="spellStart"/>
            <w:r w:rsidRPr="00106A27">
              <w:rPr>
                <w:rFonts w:ascii="Arial" w:hAnsi="Arial" w:cs="Arial"/>
                <w:sz w:val="22"/>
                <w:szCs w:val="22"/>
              </w:rPr>
              <w:t>Niforou</w:t>
            </w:r>
            <w:proofErr w:type="spellEnd"/>
            <w:r w:rsidRPr="00106A27">
              <w:rPr>
                <w:rFonts w:ascii="Arial" w:hAnsi="Arial" w:cs="Arial"/>
                <w:sz w:val="22"/>
                <w:szCs w:val="22"/>
              </w:rPr>
              <w:t>, C., &amp; Lawson, B. (2014). From employment relations to consumption relations: Balancing labor governance in global supply chains. </w:t>
            </w:r>
            <w:r w:rsidRPr="00106A27">
              <w:rPr>
                <w:rFonts w:ascii="Arial" w:hAnsi="Arial" w:cs="Arial"/>
                <w:i/>
                <w:iCs/>
                <w:sz w:val="22"/>
                <w:szCs w:val="22"/>
              </w:rPr>
              <w:t>Human Resource Management</w:t>
            </w:r>
            <w:r w:rsidRPr="00106A27">
              <w:rPr>
                <w:rFonts w:ascii="Arial" w:hAnsi="Arial" w:cs="Arial"/>
                <w:sz w:val="22"/>
                <w:szCs w:val="22"/>
              </w:rPr>
              <w:t>, </w:t>
            </w:r>
            <w:r w:rsidRPr="00106A27">
              <w:rPr>
                <w:rFonts w:ascii="Arial" w:hAnsi="Arial" w:cs="Arial"/>
                <w:i/>
                <w:iCs/>
                <w:sz w:val="22"/>
                <w:szCs w:val="22"/>
              </w:rPr>
              <w:t>53</w:t>
            </w:r>
            <w:r w:rsidRPr="00106A27">
              <w:rPr>
                <w:rFonts w:ascii="Arial" w:hAnsi="Arial" w:cs="Arial"/>
                <w:sz w:val="22"/>
                <w:szCs w:val="22"/>
              </w:rPr>
              <w:t>(2), 229-252.</w:t>
            </w:r>
          </w:p>
          <w:p w14:paraId="7CD45546" w14:textId="77777777" w:rsidR="00106A27" w:rsidRDefault="00106A27" w:rsidP="008F548E">
            <w:pPr>
              <w:autoSpaceDE w:val="0"/>
              <w:autoSpaceDN w:val="0"/>
              <w:adjustRightInd w:val="0"/>
              <w:rPr>
                <w:rFonts w:ascii="Arial" w:hAnsi="Arial" w:cs="Arial"/>
                <w:sz w:val="22"/>
                <w:szCs w:val="22"/>
              </w:rPr>
            </w:pPr>
          </w:p>
          <w:p w14:paraId="71B8106A" w14:textId="77777777" w:rsidR="008F548E" w:rsidRDefault="008F548E" w:rsidP="008F548E">
            <w:pPr>
              <w:autoSpaceDE w:val="0"/>
              <w:autoSpaceDN w:val="0"/>
              <w:adjustRightInd w:val="0"/>
              <w:ind w:left="360" w:hanging="360"/>
              <w:rPr>
                <w:rFonts w:ascii="Arial" w:hAnsi="Arial" w:cs="Arial"/>
                <w:sz w:val="22"/>
                <w:szCs w:val="22"/>
              </w:rPr>
            </w:pPr>
            <w:r w:rsidRPr="00AB70D5">
              <w:rPr>
                <w:rFonts w:ascii="Arial" w:hAnsi="Arial" w:cs="Arial"/>
                <w:sz w:val="22"/>
                <w:szCs w:val="22"/>
              </w:rPr>
              <w:t>Hall, P.A. and Soskice, D. (2001). ‘An introduction to varieties of capitalism’. In</w:t>
            </w:r>
            <w:r>
              <w:rPr>
                <w:rFonts w:ascii="Arial" w:hAnsi="Arial" w:cs="Arial"/>
                <w:sz w:val="22"/>
                <w:szCs w:val="22"/>
              </w:rPr>
              <w:t xml:space="preserve"> </w:t>
            </w:r>
            <w:r w:rsidRPr="00AB70D5">
              <w:rPr>
                <w:rFonts w:ascii="Arial" w:hAnsi="Arial" w:cs="Arial"/>
                <w:sz w:val="22"/>
                <w:szCs w:val="22"/>
              </w:rPr>
              <w:t xml:space="preserve">P.A. Hall and D. Soskice (eds.), </w:t>
            </w:r>
            <w:r w:rsidRPr="00AB70D5">
              <w:rPr>
                <w:rFonts w:ascii="Arial" w:hAnsi="Arial" w:cs="Arial"/>
                <w:i/>
                <w:iCs/>
                <w:sz w:val="22"/>
                <w:szCs w:val="22"/>
              </w:rPr>
              <w:t>Varieties of Capitalism: The Institutional Foundations of Comparative Advantage</w:t>
            </w:r>
            <w:r w:rsidRPr="00AB70D5">
              <w:rPr>
                <w:rFonts w:ascii="Arial" w:hAnsi="Arial" w:cs="Arial"/>
                <w:sz w:val="22"/>
                <w:szCs w:val="22"/>
              </w:rPr>
              <w:t xml:space="preserve">. Oxford: Oxford University Press, pp. </w:t>
            </w:r>
            <w:r>
              <w:rPr>
                <w:rFonts w:ascii="Arial" w:hAnsi="Arial" w:cs="Arial"/>
                <w:sz w:val="22"/>
                <w:szCs w:val="22"/>
              </w:rPr>
              <w:t>2</w:t>
            </w:r>
            <w:r w:rsidRPr="00AB70D5">
              <w:rPr>
                <w:rFonts w:ascii="Arial" w:hAnsi="Arial" w:cs="Arial"/>
                <w:sz w:val="22"/>
                <w:szCs w:val="22"/>
              </w:rPr>
              <w:t>1–7</w:t>
            </w:r>
            <w:r>
              <w:rPr>
                <w:rFonts w:ascii="Arial" w:hAnsi="Arial" w:cs="Arial"/>
                <w:sz w:val="22"/>
                <w:szCs w:val="22"/>
              </w:rPr>
              <w:t>4</w:t>
            </w:r>
            <w:r w:rsidRPr="00AB70D5">
              <w:rPr>
                <w:rFonts w:ascii="Arial" w:hAnsi="Arial" w:cs="Arial"/>
                <w:sz w:val="22"/>
                <w:szCs w:val="22"/>
              </w:rPr>
              <w:t>.</w:t>
            </w:r>
          </w:p>
          <w:p w14:paraId="76D269B3" w14:textId="3AE8A783" w:rsidR="008F548E" w:rsidRPr="00BA5D0A" w:rsidRDefault="008F548E" w:rsidP="008F548E">
            <w:pPr>
              <w:ind w:left="540" w:hanging="540"/>
              <w:rPr>
                <w:rFonts w:ascii="Arial" w:hAnsi="Arial" w:cs="Arial"/>
                <w:sz w:val="22"/>
                <w:szCs w:val="22"/>
              </w:rPr>
            </w:pPr>
          </w:p>
        </w:tc>
      </w:tr>
    </w:tbl>
    <w:p w14:paraId="5C595897" w14:textId="77777777" w:rsidR="00197F95" w:rsidRPr="00BA5D0A" w:rsidRDefault="00197F95" w:rsidP="00F45669">
      <w:pPr>
        <w:widowControl w:val="0"/>
        <w:rPr>
          <w:rFonts w:ascii="Arial" w:hAnsi="Arial" w:cs="Arial"/>
          <w:sz w:val="22"/>
          <w:szCs w:val="22"/>
        </w:rPr>
      </w:pPr>
      <w:bookmarkStart w:id="2" w:name="_GoBack"/>
      <w:bookmarkEnd w:id="2"/>
    </w:p>
    <w:sectPr w:rsidR="00197F95" w:rsidRPr="00BA5D0A" w:rsidSect="00091119">
      <w:headerReference w:type="default" r:id="rId14"/>
      <w:footerReference w:type="default" r:id="rId15"/>
      <w:headerReference w:type="firs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D6BF" w14:textId="77777777" w:rsidR="006739BD" w:rsidRDefault="006739BD">
      <w:r>
        <w:separator/>
      </w:r>
    </w:p>
  </w:endnote>
  <w:endnote w:type="continuationSeparator" w:id="0">
    <w:p w14:paraId="38F95CA3" w14:textId="77777777" w:rsidR="006739BD" w:rsidRDefault="0067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B927" w14:textId="77777777" w:rsidR="00907CEB" w:rsidRPr="00DA10C5" w:rsidRDefault="00907CEB" w:rsidP="00DA10C5">
    <w:pPr>
      <w:pStyle w:val="Footer"/>
      <w:tabs>
        <w:tab w:val="clear" w:pos="4320"/>
        <w:tab w:val="center" w:pos="5040"/>
      </w:tabs>
      <w:rPr>
        <w:rFonts w:ascii="Arial" w:hAnsi="Arial" w:cs="Arial"/>
        <w:sz w:val="20"/>
      </w:rPr>
    </w:pPr>
    <w:r>
      <w:tab/>
    </w:r>
    <w:r w:rsidRPr="00DA10C5">
      <w:rPr>
        <w:rFonts w:ascii="Arial" w:hAnsi="Arial" w:cs="Arial"/>
        <w:sz w:val="20"/>
      </w:rPr>
      <w:t>www.degroote.mcmaster.ca</w:t>
    </w:r>
  </w:p>
  <w:p w14:paraId="7C90F4CA" w14:textId="77777777" w:rsidR="00907CEB" w:rsidRDefault="0090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431BB" w14:textId="77777777" w:rsidR="006739BD" w:rsidRDefault="006739BD">
      <w:r>
        <w:separator/>
      </w:r>
    </w:p>
  </w:footnote>
  <w:footnote w:type="continuationSeparator" w:id="0">
    <w:p w14:paraId="68299B39" w14:textId="77777777" w:rsidR="006739BD" w:rsidRDefault="0067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B521" w14:textId="5678E0FD" w:rsidR="00907CEB" w:rsidRDefault="007C68C7" w:rsidP="00C36CF6">
    <w:pPr>
      <w:pStyle w:val="Header"/>
      <w:tabs>
        <w:tab w:val="clear" w:pos="4320"/>
        <w:tab w:val="clear" w:pos="8640"/>
      </w:tabs>
      <w:jc w:val="center"/>
      <w:rPr>
        <w:rStyle w:val="PageNumber"/>
        <w:rFonts w:ascii="Arial" w:hAnsi="Arial"/>
        <w:sz w:val="20"/>
      </w:rPr>
    </w:pPr>
    <w:r>
      <w:pict w14:anchorId="202D8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 o:title="mac_logo"/>
        </v:shape>
      </w:pict>
    </w:r>
    <w:r w:rsidR="00907CEB">
      <w:t>B792-Fall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837A" w14:textId="77777777" w:rsidR="00907CEB" w:rsidRPr="00091119" w:rsidRDefault="00907CEB">
    <w:pPr>
      <w:pStyle w:val="Header"/>
      <w:rPr>
        <w:lang w:val="en-US"/>
      </w:rPr>
    </w:pPr>
    <w:r>
      <w:rPr>
        <w:lang w:val="en-US"/>
      </w:rPr>
      <w:tab/>
      <w:t xml:space="preserve"> </w:t>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02B"/>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82553"/>
    <w:multiLevelType w:val="hybridMultilevel"/>
    <w:tmpl w:val="16F621EA"/>
    <w:lvl w:ilvl="0" w:tplc="1BAABB86">
      <w:start w:val="1"/>
      <w:numFmt w:val="decimal"/>
      <w:lvlText w:val="%1."/>
      <w:lvlJc w:val="left"/>
      <w:pPr>
        <w:tabs>
          <w:tab w:val="num" w:pos="720"/>
        </w:tabs>
        <w:ind w:left="720" w:hanging="360"/>
      </w:pPr>
    </w:lvl>
    <w:lvl w:ilvl="1" w:tplc="98A8CB12" w:tentative="1">
      <w:start w:val="1"/>
      <w:numFmt w:val="lowerLetter"/>
      <w:lvlText w:val="%2."/>
      <w:lvlJc w:val="left"/>
      <w:pPr>
        <w:tabs>
          <w:tab w:val="num" w:pos="1440"/>
        </w:tabs>
        <w:ind w:left="1440" w:hanging="360"/>
      </w:pPr>
    </w:lvl>
    <w:lvl w:ilvl="2" w:tplc="0194CB04" w:tentative="1">
      <w:start w:val="1"/>
      <w:numFmt w:val="lowerRoman"/>
      <w:lvlText w:val="%3."/>
      <w:lvlJc w:val="right"/>
      <w:pPr>
        <w:tabs>
          <w:tab w:val="num" w:pos="2160"/>
        </w:tabs>
        <w:ind w:left="2160" w:hanging="180"/>
      </w:pPr>
    </w:lvl>
    <w:lvl w:ilvl="3" w:tplc="09684CD2" w:tentative="1">
      <w:start w:val="1"/>
      <w:numFmt w:val="decimal"/>
      <w:lvlText w:val="%4."/>
      <w:lvlJc w:val="left"/>
      <w:pPr>
        <w:tabs>
          <w:tab w:val="num" w:pos="2880"/>
        </w:tabs>
        <w:ind w:left="2880" w:hanging="360"/>
      </w:pPr>
    </w:lvl>
    <w:lvl w:ilvl="4" w:tplc="7CDC9B2C" w:tentative="1">
      <w:start w:val="1"/>
      <w:numFmt w:val="lowerLetter"/>
      <w:lvlText w:val="%5."/>
      <w:lvlJc w:val="left"/>
      <w:pPr>
        <w:tabs>
          <w:tab w:val="num" w:pos="3600"/>
        </w:tabs>
        <w:ind w:left="3600" w:hanging="360"/>
      </w:pPr>
    </w:lvl>
    <w:lvl w:ilvl="5" w:tplc="7CCC274A" w:tentative="1">
      <w:start w:val="1"/>
      <w:numFmt w:val="lowerRoman"/>
      <w:lvlText w:val="%6."/>
      <w:lvlJc w:val="right"/>
      <w:pPr>
        <w:tabs>
          <w:tab w:val="num" w:pos="4320"/>
        </w:tabs>
        <w:ind w:left="4320" w:hanging="180"/>
      </w:pPr>
    </w:lvl>
    <w:lvl w:ilvl="6" w:tplc="CA781220" w:tentative="1">
      <w:start w:val="1"/>
      <w:numFmt w:val="decimal"/>
      <w:lvlText w:val="%7."/>
      <w:lvlJc w:val="left"/>
      <w:pPr>
        <w:tabs>
          <w:tab w:val="num" w:pos="5040"/>
        </w:tabs>
        <w:ind w:left="5040" w:hanging="360"/>
      </w:pPr>
    </w:lvl>
    <w:lvl w:ilvl="7" w:tplc="D5629726" w:tentative="1">
      <w:start w:val="1"/>
      <w:numFmt w:val="lowerLetter"/>
      <w:lvlText w:val="%8."/>
      <w:lvlJc w:val="left"/>
      <w:pPr>
        <w:tabs>
          <w:tab w:val="num" w:pos="5760"/>
        </w:tabs>
        <w:ind w:left="5760" w:hanging="360"/>
      </w:pPr>
    </w:lvl>
    <w:lvl w:ilvl="8" w:tplc="18C6D236" w:tentative="1">
      <w:start w:val="1"/>
      <w:numFmt w:val="lowerRoman"/>
      <w:lvlText w:val="%9."/>
      <w:lvlJc w:val="right"/>
      <w:pPr>
        <w:tabs>
          <w:tab w:val="num" w:pos="6480"/>
        </w:tabs>
        <w:ind w:left="6480" w:hanging="180"/>
      </w:pPr>
    </w:lvl>
  </w:abstractNum>
  <w:abstractNum w:abstractNumId="2" w15:restartNumberingAfterBreak="0">
    <w:nsid w:val="0DA34D8F"/>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2E1DE5"/>
    <w:multiLevelType w:val="hybridMultilevel"/>
    <w:tmpl w:val="44E8F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2657"/>
    <w:multiLevelType w:val="multilevel"/>
    <w:tmpl w:val="16F621E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B2852A0"/>
    <w:multiLevelType w:val="multilevel"/>
    <w:tmpl w:val="B602E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1A4B2E"/>
    <w:multiLevelType w:val="hybridMultilevel"/>
    <w:tmpl w:val="B602E8E2"/>
    <w:lvl w:ilvl="0" w:tplc="EF7A9DAA">
      <w:start w:val="1"/>
      <w:numFmt w:val="decimal"/>
      <w:lvlText w:val="%1."/>
      <w:lvlJc w:val="left"/>
      <w:pPr>
        <w:tabs>
          <w:tab w:val="num" w:pos="1080"/>
        </w:tabs>
        <w:ind w:left="1080" w:hanging="360"/>
      </w:pPr>
    </w:lvl>
    <w:lvl w:ilvl="1" w:tplc="155A8726" w:tentative="1">
      <w:start w:val="1"/>
      <w:numFmt w:val="lowerLetter"/>
      <w:lvlText w:val="%2."/>
      <w:lvlJc w:val="left"/>
      <w:pPr>
        <w:tabs>
          <w:tab w:val="num" w:pos="1800"/>
        </w:tabs>
        <w:ind w:left="1800" w:hanging="360"/>
      </w:pPr>
    </w:lvl>
    <w:lvl w:ilvl="2" w:tplc="5E3C9B94" w:tentative="1">
      <w:start w:val="1"/>
      <w:numFmt w:val="lowerRoman"/>
      <w:lvlText w:val="%3."/>
      <w:lvlJc w:val="right"/>
      <w:pPr>
        <w:tabs>
          <w:tab w:val="num" w:pos="2520"/>
        </w:tabs>
        <w:ind w:left="2520" w:hanging="180"/>
      </w:pPr>
    </w:lvl>
    <w:lvl w:ilvl="3" w:tplc="0BFC221C" w:tentative="1">
      <w:start w:val="1"/>
      <w:numFmt w:val="decimal"/>
      <w:lvlText w:val="%4."/>
      <w:lvlJc w:val="left"/>
      <w:pPr>
        <w:tabs>
          <w:tab w:val="num" w:pos="3240"/>
        </w:tabs>
        <w:ind w:left="3240" w:hanging="360"/>
      </w:pPr>
    </w:lvl>
    <w:lvl w:ilvl="4" w:tplc="FBEC3C56" w:tentative="1">
      <w:start w:val="1"/>
      <w:numFmt w:val="lowerLetter"/>
      <w:lvlText w:val="%5."/>
      <w:lvlJc w:val="left"/>
      <w:pPr>
        <w:tabs>
          <w:tab w:val="num" w:pos="3960"/>
        </w:tabs>
        <w:ind w:left="3960" w:hanging="360"/>
      </w:pPr>
    </w:lvl>
    <w:lvl w:ilvl="5" w:tplc="32D6C392" w:tentative="1">
      <w:start w:val="1"/>
      <w:numFmt w:val="lowerRoman"/>
      <w:lvlText w:val="%6."/>
      <w:lvlJc w:val="right"/>
      <w:pPr>
        <w:tabs>
          <w:tab w:val="num" w:pos="4680"/>
        </w:tabs>
        <w:ind w:left="4680" w:hanging="180"/>
      </w:pPr>
    </w:lvl>
    <w:lvl w:ilvl="6" w:tplc="6AF0EC28" w:tentative="1">
      <w:start w:val="1"/>
      <w:numFmt w:val="decimal"/>
      <w:lvlText w:val="%7."/>
      <w:lvlJc w:val="left"/>
      <w:pPr>
        <w:tabs>
          <w:tab w:val="num" w:pos="5400"/>
        </w:tabs>
        <w:ind w:left="5400" w:hanging="360"/>
      </w:pPr>
    </w:lvl>
    <w:lvl w:ilvl="7" w:tplc="391440F2" w:tentative="1">
      <w:start w:val="1"/>
      <w:numFmt w:val="lowerLetter"/>
      <w:lvlText w:val="%8."/>
      <w:lvlJc w:val="left"/>
      <w:pPr>
        <w:tabs>
          <w:tab w:val="num" w:pos="6120"/>
        </w:tabs>
        <w:ind w:left="6120" w:hanging="360"/>
      </w:pPr>
    </w:lvl>
    <w:lvl w:ilvl="8" w:tplc="0792BFE8" w:tentative="1">
      <w:start w:val="1"/>
      <w:numFmt w:val="lowerRoman"/>
      <w:lvlText w:val="%9."/>
      <w:lvlJc w:val="right"/>
      <w:pPr>
        <w:tabs>
          <w:tab w:val="num" w:pos="6840"/>
        </w:tabs>
        <w:ind w:left="6840" w:hanging="180"/>
      </w:pPr>
    </w:lvl>
  </w:abstractNum>
  <w:abstractNum w:abstractNumId="7" w15:restartNumberingAfterBreak="0">
    <w:nsid w:val="36B7514F"/>
    <w:multiLevelType w:val="hybridMultilevel"/>
    <w:tmpl w:val="9A72A6A4"/>
    <w:lvl w:ilvl="0" w:tplc="9FB0B84C">
      <w:start w:val="1"/>
      <w:numFmt w:val="decimal"/>
      <w:lvlText w:val="%1."/>
      <w:lvlJc w:val="left"/>
      <w:pPr>
        <w:tabs>
          <w:tab w:val="num" w:pos="720"/>
        </w:tabs>
        <w:ind w:left="720" w:hanging="360"/>
      </w:pPr>
      <w:rPr>
        <w:rFonts w:hint="default"/>
      </w:rPr>
    </w:lvl>
    <w:lvl w:ilvl="1" w:tplc="F2D2FA02" w:tentative="1">
      <w:start w:val="1"/>
      <w:numFmt w:val="lowerLetter"/>
      <w:lvlText w:val="%2."/>
      <w:lvlJc w:val="left"/>
      <w:pPr>
        <w:tabs>
          <w:tab w:val="num" w:pos="1440"/>
        </w:tabs>
        <w:ind w:left="1440" w:hanging="360"/>
      </w:pPr>
    </w:lvl>
    <w:lvl w:ilvl="2" w:tplc="BDCA8960" w:tentative="1">
      <w:start w:val="1"/>
      <w:numFmt w:val="lowerRoman"/>
      <w:lvlText w:val="%3."/>
      <w:lvlJc w:val="right"/>
      <w:pPr>
        <w:tabs>
          <w:tab w:val="num" w:pos="2160"/>
        </w:tabs>
        <w:ind w:left="2160" w:hanging="180"/>
      </w:pPr>
    </w:lvl>
    <w:lvl w:ilvl="3" w:tplc="B2168978" w:tentative="1">
      <w:start w:val="1"/>
      <w:numFmt w:val="decimal"/>
      <w:lvlText w:val="%4."/>
      <w:lvlJc w:val="left"/>
      <w:pPr>
        <w:tabs>
          <w:tab w:val="num" w:pos="2880"/>
        </w:tabs>
        <w:ind w:left="2880" w:hanging="360"/>
      </w:pPr>
    </w:lvl>
    <w:lvl w:ilvl="4" w:tplc="48EA8F1E" w:tentative="1">
      <w:start w:val="1"/>
      <w:numFmt w:val="lowerLetter"/>
      <w:lvlText w:val="%5."/>
      <w:lvlJc w:val="left"/>
      <w:pPr>
        <w:tabs>
          <w:tab w:val="num" w:pos="3600"/>
        </w:tabs>
        <w:ind w:left="3600" w:hanging="360"/>
      </w:pPr>
    </w:lvl>
    <w:lvl w:ilvl="5" w:tplc="EC82C6FE" w:tentative="1">
      <w:start w:val="1"/>
      <w:numFmt w:val="lowerRoman"/>
      <w:lvlText w:val="%6."/>
      <w:lvlJc w:val="right"/>
      <w:pPr>
        <w:tabs>
          <w:tab w:val="num" w:pos="4320"/>
        </w:tabs>
        <w:ind w:left="4320" w:hanging="180"/>
      </w:pPr>
    </w:lvl>
    <w:lvl w:ilvl="6" w:tplc="A4FA93EA" w:tentative="1">
      <w:start w:val="1"/>
      <w:numFmt w:val="decimal"/>
      <w:lvlText w:val="%7."/>
      <w:lvlJc w:val="left"/>
      <w:pPr>
        <w:tabs>
          <w:tab w:val="num" w:pos="5040"/>
        </w:tabs>
        <w:ind w:left="5040" w:hanging="360"/>
      </w:pPr>
    </w:lvl>
    <w:lvl w:ilvl="7" w:tplc="E5C09EFE" w:tentative="1">
      <w:start w:val="1"/>
      <w:numFmt w:val="lowerLetter"/>
      <w:lvlText w:val="%8."/>
      <w:lvlJc w:val="left"/>
      <w:pPr>
        <w:tabs>
          <w:tab w:val="num" w:pos="5760"/>
        </w:tabs>
        <w:ind w:left="5760" w:hanging="360"/>
      </w:pPr>
    </w:lvl>
    <w:lvl w:ilvl="8" w:tplc="F996826A" w:tentative="1">
      <w:start w:val="1"/>
      <w:numFmt w:val="lowerRoman"/>
      <w:lvlText w:val="%9."/>
      <w:lvlJc w:val="right"/>
      <w:pPr>
        <w:tabs>
          <w:tab w:val="num" w:pos="6480"/>
        </w:tabs>
        <w:ind w:left="6480" w:hanging="180"/>
      </w:pPr>
    </w:lvl>
  </w:abstractNum>
  <w:abstractNum w:abstractNumId="8" w15:restartNumberingAfterBreak="0">
    <w:nsid w:val="3B770D6F"/>
    <w:multiLevelType w:val="hybridMultilevel"/>
    <w:tmpl w:val="059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A2261"/>
    <w:multiLevelType w:val="hybridMultilevel"/>
    <w:tmpl w:val="574C5A60"/>
    <w:lvl w:ilvl="0" w:tplc="851E5EB8">
      <w:start w:val="2"/>
      <w:numFmt w:val="decimal"/>
      <w:lvlText w:val="(%1)"/>
      <w:lvlJc w:val="left"/>
      <w:pPr>
        <w:ind w:left="630" w:hanging="339"/>
      </w:pPr>
      <w:rPr>
        <w:rFonts w:ascii="Times New Roman" w:eastAsia="Times New Roman" w:hAnsi="Times New Roman" w:hint="default"/>
        <w:sz w:val="24"/>
        <w:szCs w:val="24"/>
      </w:rPr>
    </w:lvl>
    <w:lvl w:ilvl="1" w:tplc="293E8DCA">
      <w:start w:val="1"/>
      <w:numFmt w:val="decimal"/>
      <w:lvlText w:val="%2."/>
      <w:lvlJc w:val="left"/>
      <w:pPr>
        <w:ind w:left="1012" w:hanging="360"/>
      </w:pPr>
      <w:rPr>
        <w:rFonts w:ascii="Times New Roman" w:eastAsia="Times New Roman" w:hAnsi="Times New Roman" w:hint="default"/>
        <w:sz w:val="24"/>
        <w:szCs w:val="24"/>
      </w:rPr>
    </w:lvl>
    <w:lvl w:ilvl="2" w:tplc="07827808">
      <w:start w:val="1"/>
      <w:numFmt w:val="bullet"/>
      <w:lvlText w:val="•"/>
      <w:lvlJc w:val="left"/>
      <w:pPr>
        <w:ind w:left="2062" w:hanging="360"/>
      </w:pPr>
      <w:rPr>
        <w:rFonts w:hint="default"/>
      </w:rPr>
    </w:lvl>
    <w:lvl w:ilvl="3" w:tplc="306284F2">
      <w:start w:val="1"/>
      <w:numFmt w:val="bullet"/>
      <w:lvlText w:val="•"/>
      <w:lvlJc w:val="left"/>
      <w:pPr>
        <w:ind w:left="3111" w:hanging="360"/>
      </w:pPr>
      <w:rPr>
        <w:rFonts w:hint="default"/>
      </w:rPr>
    </w:lvl>
    <w:lvl w:ilvl="4" w:tplc="D6B0A3C8">
      <w:start w:val="1"/>
      <w:numFmt w:val="bullet"/>
      <w:lvlText w:val="•"/>
      <w:lvlJc w:val="left"/>
      <w:pPr>
        <w:ind w:left="4161" w:hanging="360"/>
      </w:pPr>
      <w:rPr>
        <w:rFonts w:hint="default"/>
      </w:rPr>
    </w:lvl>
    <w:lvl w:ilvl="5" w:tplc="AD622984">
      <w:start w:val="1"/>
      <w:numFmt w:val="bullet"/>
      <w:lvlText w:val="•"/>
      <w:lvlJc w:val="left"/>
      <w:pPr>
        <w:ind w:left="5211" w:hanging="360"/>
      </w:pPr>
      <w:rPr>
        <w:rFonts w:hint="default"/>
      </w:rPr>
    </w:lvl>
    <w:lvl w:ilvl="6" w:tplc="3274E072">
      <w:start w:val="1"/>
      <w:numFmt w:val="bullet"/>
      <w:lvlText w:val="•"/>
      <w:lvlJc w:val="left"/>
      <w:pPr>
        <w:ind w:left="6261" w:hanging="360"/>
      </w:pPr>
      <w:rPr>
        <w:rFonts w:hint="default"/>
      </w:rPr>
    </w:lvl>
    <w:lvl w:ilvl="7" w:tplc="03341D2A">
      <w:start w:val="1"/>
      <w:numFmt w:val="bullet"/>
      <w:lvlText w:val="•"/>
      <w:lvlJc w:val="left"/>
      <w:pPr>
        <w:ind w:left="7310" w:hanging="360"/>
      </w:pPr>
      <w:rPr>
        <w:rFonts w:hint="default"/>
      </w:rPr>
    </w:lvl>
    <w:lvl w:ilvl="8" w:tplc="17D0DF48">
      <w:start w:val="1"/>
      <w:numFmt w:val="bullet"/>
      <w:lvlText w:val="•"/>
      <w:lvlJc w:val="left"/>
      <w:pPr>
        <w:ind w:left="8360" w:hanging="360"/>
      </w:pPr>
      <w:rPr>
        <w:rFonts w:hint="default"/>
      </w:rPr>
    </w:lvl>
  </w:abstractNum>
  <w:abstractNum w:abstractNumId="10" w15:restartNumberingAfterBreak="0">
    <w:nsid w:val="45006109"/>
    <w:multiLevelType w:val="hybridMultilevel"/>
    <w:tmpl w:val="48429D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5EAB"/>
    <w:multiLevelType w:val="hybridMultilevel"/>
    <w:tmpl w:val="AE545DB0"/>
    <w:lvl w:ilvl="0" w:tplc="F9502384">
      <w:start w:val="1"/>
      <w:numFmt w:val="bullet"/>
      <w:lvlText w:val=""/>
      <w:lvlJc w:val="left"/>
      <w:pPr>
        <w:tabs>
          <w:tab w:val="num" w:pos="360"/>
        </w:tabs>
        <w:ind w:left="360" w:hanging="360"/>
      </w:pPr>
      <w:rPr>
        <w:rFonts w:ascii="Wingdings" w:hAnsi="Wingdings" w:hint="default"/>
      </w:rPr>
    </w:lvl>
    <w:lvl w:ilvl="1" w:tplc="FA7AB504" w:tentative="1">
      <w:start w:val="1"/>
      <w:numFmt w:val="lowerLetter"/>
      <w:lvlText w:val="%2."/>
      <w:lvlJc w:val="left"/>
      <w:pPr>
        <w:tabs>
          <w:tab w:val="num" w:pos="1020"/>
        </w:tabs>
        <w:ind w:left="1020" w:hanging="360"/>
      </w:pPr>
    </w:lvl>
    <w:lvl w:ilvl="2" w:tplc="0F8E3AC6" w:tentative="1">
      <w:start w:val="1"/>
      <w:numFmt w:val="lowerRoman"/>
      <w:lvlText w:val="%3."/>
      <w:lvlJc w:val="right"/>
      <w:pPr>
        <w:tabs>
          <w:tab w:val="num" w:pos="1740"/>
        </w:tabs>
        <w:ind w:left="1740" w:hanging="180"/>
      </w:pPr>
    </w:lvl>
    <w:lvl w:ilvl="3" w:tplc="4D82D93A" w:tentative="1">
      <w:start w:val="1"/>
      <w:numFmt w:val="decimal"/>
      <w:lvlText w:val="%4."/>
      <w:lvlJc w:val="left"/>
      <w:pPr>
        <w:tabs>
          <w:tab w:val="num" w:pos="2460"/>
        </w:tabs>
        <w:ind w:left="2460" w:hanging="360"/>
      </w:pPr>
    </w:lvl>
    <w:lvl w:ilvl="4" w:tplc="2DFA1B3C" w:tentative="1">
      <w:start w:val="1"/>
      <w:numFmt w:val="lowerLetter"/>
      <w:lvlText w:val="%5."/>
      <w:lvlJc w:val="left"/>
      <w:pPr>
        <w:tabs>
          <w:tab w:val="num" w:pos="3180"/>
        </w:tabs>
        <w:ind w:left="3180" w:hanging="360"/>
      </w:pPr>
    </w:lvl>
    <w:lvl w:ilvl="5" w:tplc="5434E64E" w:tentative="1">
      <w:start w:val="1"/>
      <w:numFmt w:val="lowerRoman"/>
      <w:lvlText w:val="%6."/>
      <w:lvlJc w:val="right"/>
      <w:pPr>
        <w:tabs>
          <w:tab w:val="num" w:pos="3900"/>
        </w:tabs>
        <w:ind w:left="3900" w:hanging="180"/>
      </w:pPr>
    </w:lvl>
    <w:lvl w:ilvl="6" w:tplc="F05CA888" w:tentative="1">
      <w:start w:val="1"/>
      <w:numFmt w:val="decimal"/>
      <w:lvlText w:val="%7."/>
      <w:lvlJc w:val="left"/>
      <w:pPr>
        <w:tabs>
          <w:tab w:val="num" w:pos="4620"/>
        </w:tabs>
        <w:ind w:left="4620" w:hanging="360"/>
      </w:pPr>
    </w:lvl>
    <w:lvl w:ilvl="7" w:tplc="14BA82B2" w:tentative="1">
      <w:start w:val="1"/>
      <w:numFmt w:val="lowerLetter"/>
      <w:lvlText w:val="%8."/>
      <w:lvlJc w:val="left"/>
      <w:pPr>
        <w:tabs>
          <w:tab w:val="num" w:pos="5340"/>
        </w:tabs>
        <w:ind w:left="5340" w:hanging="360"/>
      </w:pPr>
    </w:lvl>
    <w:lvl w:ilvl="8" w:tplc="5E74E91A" w:tentative="1">
      <w:start w:val="1"/>
      <w:numFmt w:val="lowerRoman"/>
      <w:lvlText w:val="%9."/>
      <w:lvlJc w:val="right"/>
      <w:pPr>
        <w:tabs>
          <w:tab w:val="num" w:pos="6060"/>
        </w:tabs>
        <w:ind w:left="6060" w:hanging="180"/>
      </w:pPr>
    </w:lvl>
  </w:abstractNum>
  <w:abstractNum w:abstractNumId="12" w15:restartNumberingAfterBreak="0">
    <w:nsid w:val="4D365E87"/>
    <w:multiLevelType w:val="hybridMultilevel"/>
    <w:tmpl w:val="16F621EA"/>
    <w:lvl w:ilvl="0" w:tplc="EAC40B0C">
      <w:start w:val="1"/>
      <w:numFmt w:val="bullet"/>
      <w:lvlText w:val=""/>
      <w:lvlJc w:val="left"/>
      <w:pPr>
        <w:tabs>
          <w:tab w:val="num" w:pos="360"/>
        </w:tabs>
        <w:ind w:left="360" w:hanging="360"/>
      </w:pPr>
      <w:rPr>
        <w:rFonts w:ascii="Wingdings" w:hAnsi="Wingdings" w:hint="default"/>
      </w:rPr>
    </w:lvl>
    <w:lvl w:ilvl="1" w:tplc="0BD8BA9C">
      <w:start w:val="1"/>
      <w:numFmt w:val="decimal"/>
      <w:lvlText w:val="%2."/>
      <w:lvlJc w:val="left"/>
      <w:pPr>
        <w:tabs>
          <w:tab w:val="num" w:pos="1080"/>
        </w:tabs>
        <w:ind w:left="1080" w:hanging="360"/>
      </w:pPr>
    </w:lvl>
    <w:lvl w:ilvl="2" w:tplc="7FFC5472" w:tentative="1">
      <w:start w:val="1"/>
      <w:numFmt w:val="lowerRoman"/>
      <w:lvlText w:val="%3."/>
      <w:lvlJc w:val="right"/>
      <w:pPr>
        <w:tabs>
          <w:tab w:val="num" w:pos="1800"/>
        </w:tabs>
        <w:ind w:left="1800" w:hanging="180"/>
      </w:pPr>
    </w:lvl>
    <w:lvl w:ilvl="3" w:tplc="21C0121E" w:tentative="1">
      <w:start w:val="1"/>
      <w:numFmt w:val="decimal"/>
      <w:lvlText w:val="%4."/>
      <w:lvlJc w:val="left"/>
      <w:pPr>
        <w:tabs>
          <w:tab w:val="num" w:pos="2520"/>
        </w:tabs>
        <w:ind w:left="2520" w:hanging="360"/>
      </w:pPr>
    </w:lvl>
    <w:lvl w:ilvl="4" w:tplc="893C680E" w:tentative="1">
      <w:start w:val="1"/>
      <w:numFmt w:val="lowerLetter"/>
      <w:lvlText w:val="%5."/>
      <w:lvlJc w:val="left"/>
      <w:pPr>
        <w:tabs>
          <w:tab w:val="num" w:pos="3240"/>
        </w:tabs>
        <w:ind w:left="3240" w:hanging="360"/>
      </w:pPr>
    </w:lvl>
    <w:lvl w:ilvl="5" w:tplc="739CB9A0" w:tentative="1">
      <w:start w:val="1"/>
      <w:numFmt w:val="lowerRoman"/>
      <w:lvlText w:val="%6."/>
      <w:lvlJc w:val="right"/>
      <w:pPr>
        <w:tabs>
          <w:tab w:val="num" w:pos="3960"/>
        </w:tabs>
        <w:ind w:left="3960" w:hanging="180"/>
      </w:pPr>
    </w:lvl>
    <w:lvl w:ilvl="6" w:tplc="C6CC3DB0" w:tentative="1">
      <w:start w:val="1"/>
      <w:numFmt w:val="decimal"/>
      <w:lvlText w:val="%7."/>
      <w:lvlJc w:val="left"/>
      <w:pPr>
        <w:tabs>
          <w:tab w:val="num" w:pos="4680"/>
        </w:tabs>
        <w:ind w:left="4680" w:hanging="360"/>
      </w:pPr>
    </w:lvl>
    <w:lvl w:ilvl="7" w:tplc="EDCEB06C" w:tentative="1">
      <w:start w:val="1"/>
      <w:numFmt w:val="lowerLetter"/>
      <w:lvlText w:val="%8."/>
      <w:lvlJc w:val="left"/>
      <w:pPr>
        <w:tabs>
          <w:tab w:val="num" w:pos="5400"/>
        </w:tabs>
        <w:ind w:left="5400" w:hanging="360"/>
      </w:pPr>
    </w:lvl>
    <w:lvl w:ilvl="8" w:tplc="D192805E" w:tentative="1">
      <w:start w:val="1"/>
      <w:numFmt w:val="lowerRoman"/>
      <w:lvlText w:val="%9."/>
      <w:lvlJc w:val="right"/>
      <w:pPr>
        <w:tabs>
          <w:tab w:val="num" w:pos="6120"/>
        </w:tabs>
        <w:ind w:left="6120" w:hanging="180"/>
      </w:pPr>
    </w:lvl>
  </w:abstractNum>
  <w:abstractNum w:abstractNumId="13" w15:restartNumberingAfterBreak="0">
    <w:nsid w:val="4D8646A2"/>
    <w:multiLevelType w:val="hybridMultilevel"/>
    <w:tmpl w:val="D96C8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DE282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49341EA"/>
    <w:multiLevelType w:val="hybridMultilevel"/>
    <w:tmpl w:val="D274324A"/>
    <w:lvl w:ilvl="0" w:tplc="4E5EEC36">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8A13122"/>
    <w:multiLevelType w:val="hybridMultilevel"/>
    <w:tmpl w:val="2736A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BA1AB6"/>
    <w:multiLevelType w:val="hybridMultilevel"/>
    <w:tmpl w:val="BD0ABDAC"/>
    <w:lvl w:ilvl="0" w:tplc="8CD445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2069D2"/>
    <w:multiLevelType w:val="hybridMultilevel"/>
    <w:tmpl w:val="D53862C2"/>
    <w:lvl w:ilvl="0" w:tplc="A8266C72">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12"/>
  </w:num>
  <w:num w:numId="6">
    <w:abstractNumId w:val="7"/>
  </w:num>
  <w:num w:numId="7">
    <w:abstractNumId w:val="6"/>
  </w:num>
  <w:num w:numId="8">
    <w:abstractNumId w:val="4"/>
  </w:num>
  <w:num w:numId="9">
    <w:abstractNumId w:val="5"/>
  </w:num>
  <w:num w:numId="10">
    <w:abstractNumId w:val="8"/>
  </w:num>
  <w:num w:numId="11">
    <w:abstractNumId w:val="18"/>
  </w:num>
  <w:num w:numId="12">
    <w:abstractNumId w:val="15"/>
  </w:num>
  <w:num w:numId="13">
    <w:abstractNumId w:val="14"/>
  </w:num>
  <w:num w:numId="14">
    <w:abstractNumId w:val="10"/>
  </w:num>
  <w:num w:numId="15">
    <w:abstractNumId w:val="3"/>
  </w:num>
  <w:num w:numId="16">
    <w:abstractNumId w:val="16"/>
  </w:num>
  <w:num w:numId="17">
    <w:abstractNumId w:val="13"/>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1F9"/>
    <w:rsid w:val="00001529"/>
    <w:rsid w:val="0000211A"/>
    <w:rsid w:val="00003D7D"/>
    <w:rsid w:val="000050AA"/>
    <w:rsid w:val="000051AE"/>
    <w:rsid w:val="00010827"/>
    <w:rsid w:val="00012B1C"/>
    <w:rsid w:val="00015953"/>
    <w:rsid w:val="000165C0"/>
    <w:rsid w:val="00016E9E"/>
    <w:rsid w:val="00017D06"/>
    <w:rsid w:val="00020220"/>
    <w:rsid w:val="000208FD"/>
    <w:rsid w:val="000228A7"/>
    <w:rsid w:val="000233EC"/>
    <w:rsid w:val="00023525"/>
    <w:rsid w:val="000241E4"/>
    <w:rsid w:val="00026AD2"/>
    <w:rsid w:val="00032B96"/>
    <w:rsid w:val="000355A6"/>
    <w:rsid w:val="00041076"/>
    <w:rsid w:val="00041267"/>
    <w:rsid w:val="00045DFB"/>
    <w:rsid w:val="0005014C"/>
    <w:rsid w:val="00052A4F"/>
    <w:rsid w:val="0005374E"/>
    <w:rsid w:val="000558CE"/>
    <w:rsid w:val="00055C65"/>
    <w:rsid w:val="00056EB1"/>
    <w:rsid w:val="0006063D"/>
    <w:rsid w:val="000608D3"/>
    <w:rsid w:val="00061281"/>
    <w:rsid w:val="000623D3"/>
    <w:rsid w:val="0006483B"/>
    <w:rsid w:val="00065EBD"/>
    <w:rsid w:val="00071CBA"/>
    <w:rsid w:val="00072EE5"/>
    <w:rsid w:val="00075813"/>
    <w:rsid w:val="00076C09"/>
    <w:rsid w:val="000873CD"/>
    <w:rsid w:val="00091119"/>
    <w:rsid w:val="000922C0"/>
    <w:rsid w:val="000924D4"/>
    <w:rsid w:val="000959C6"/>
    <w:rsid w:val="0009780E"/>
    <w:rsid w:val="000A1BAB"/>
    <w:rsid w:val="000A37E1"/>
    <w:rsid w:val="000A4D37"/>
    <w:rsid w:val="000A501F"/>
    <w:rsid w:val="000A533A"/>
    <w:rsid w:val="000A6D62"/>
    <w:rsid w:val="000A7F10"/>
    <w:rsid w:val="000B1268"/>
    <w:rsid w:val="000B304D"/>
    <w:rsid w:val="000C1E23"/>
    <w:rsid w:val="000C2727"/>
    <w:rsid w:val="000C3CFB"/>
    <w:rsid w:val="000C44AA"/>
    <w:rsid w:val="000C6652"/>
    <w:rsid w:val="000C6FBE"/>
    <w:rsid w:val="000D068D"/>
    <w:rsid w:val="000D27ED"/>
    <w:rsid w:val="000D7E17"/>
    <w:rsid w:val="000E0697"/>
    <w:rsid w:val="000E302C"/>
    <w:rsid w:val="000E524C"/>
    <w:rsid w:val="000F2286"/>
    <w:rsid w:val="000F30E3"/>
    <w:rsid w:val="000F62C3"/>
    <w:rsid w:val="000F69B5"/>
    <w:rsid w:val="000F798C"/>
    <w:rsid w:val="000F7E3F"/>
    <w:rsid w:val="00101A9B"/>
    <w:rsid w:val="001043BD"/>
    <w:rsid w:val="00106A27"/>
    <w:rsid w:val="00106D4A"/>
    <w:rsid w:val="001105F9"/>
    <w:rsid w:val="001117A1"/>
    <w:rsid w:val="0011434C"/>
    <w:rsid w:val="00115866"/>
    <w:rsid w:val="0011623A"/>
    <w:rsid w:val="0012106B"/>
    <w:rsid w:val="00121A5C"/>
    <w:rsid w:val="00123E05"/>
    <w:rsid w:val="00127059"/>
    <w:rsid w:val="00130126"/>
    <w:rsid w:val="0013487F"/>
    <w:rsid w:val="001351E4"/>
    <w:rsid w:val="00136266"/>
    <w:rsid w:val="00140A14"/>
    <w:rsid w:val="00141529"/>
    <w:rsid w:val="001433FF"/>
    <w:rsid w:val="0014536C"/>
    <w:rsid w:val="00147BD8"/>
    <w:rsid w:val="001514D1"/>
    <w:rsid w:val="00157B52"/>
    <w:rsid w:val="00161CA4"/>
    <w:rsid w:val="00161DFF"/>
    <w:rsid w:val="00162259"/>
    <w:rsid w:val="0016422A"/>
    <w:rsid w:val="00170E79"/>
    <w:rsid w:val="001719E6"/>
    <w:rsid w:val="001720AC"/>
    <w:rsid w:val="001739F2"/>
    <w:rsid w:val="00177B8A"/>
    <w:rsid w:val="00183B2E"/>
    <w:rsid w:val="00186E17"/>
    <w:rsid w:val="00190F81"/>
    <w:rsid w:val="00191D9F"/>
    <w:rsid w:val="00194CC5"/>
    <w:rsid w:val="00197F95"/>
    <w:rsid w:val="001A13D1"/>
    <w:rsid w:val="001A3E11"/>
    <w:rsid w:val="001A4392"/>
    <w:rsid w:val="001B6979"/>
    <w:rsid w:val="001B6EE3"/>
    <w:rsid w:val="001C161B"/>
    <w:rsid w:val="001C16A6"/>
    <w:rsid w:val="001C2380"/>
    <w:rsid w:val="001C3333"/>
    <w:rsid w:val="001C42B7"/>
    <w:rsid w:val="001C5B29"/>
    <w:rsid w:val="001D0291"/>
    <w:rsid w:val="001D0725"/>
    <w:rsid w:val="001D13B0"/>
    <w:rsid w:val="001D2B8C"/>
    <w:rsid w:val="001D5BFE"/>
    <w:rsid w:val="001D7A20"/>
    <w:rsid w:val="001E12C0"/>
    <w:rsid w:val="001E1A54"/>
    <w:rsid w:val="001E2906"/>
    <w:rsid w:val="001E30F4"/>
    <w:rsid w:val="001E4D55"/>
    <w:rsid w:val="001F1D18"/>
    <w:rsid w:val="001F26E3"/>
    <w:rsid w:val="001F48F2"/>
    <w:rsid w:val="001F53BA"/>
    <w:rsid w:val="001F7D61"/>
    <w:rsid w:val="00200887"/>
    <w:rsid w:val="00204C5E"/>
    <w:rsid w:val="0021127A"/>
    <w:rsid w:val="0021354C"/>
    <w:rsid w:val="00214AD3"/>
    <w:rsid w:val="00221293"/>
    <w:rsid w:val="00223DAA"/>
    <w:rsid w:val="002243A3"/>
    <w:rsid w:val="00227941"/>
    <w:rsid w:val="002328A6"/>
    <w:rsid w:val="00232DB7"/>
    <w:rsid w:val="002336A2"/>
    <w:rsid w:val="00235605"/>
    <w:rsid w:val="00235EDA"/>
    <w:rsid w:val="00237730"/>
    <w:rsid w:val="00237A83"/>
    <w:rsid w:val="002469CB"/>
    <w:rsid w:val="00251D41"/>
    <w:rsid w:val="00251E25"/>
    <w:rsid w:val="00252AA4"/>
    <w:rsid w:val="0025365E"/>
    <w:rsid w:val="0025391C"/>
    <w:rsid w:val="0025449E"/>
    <w:rsid w:val="002544B9"/>
    <w:rsid w:val="00256C3A"/>
    <w:rsid w:val="00256E7D"/>
    <w:rsid w:val="002625ED"/>
    <w:rsid w:val="00263508"/>
    <w:rsid w:val="0026351C"/>
    <w:rsid w:val="00263D35"/>
    <w:rsid w:val="00265E1D"/>
    <w:rsid w:val="00266ACA"/>
    <w:rsid w:val="002676A9"/>
    <w:rsid w:val="00272F48"/>
    <w:rsid w:val="00286539"/>
    <w:rsid w:val="00295040"/>
    <w:rsid w:val="00296814"/>
    <w:rsid w:val="002978EA"/>
    <w:rsid w:val="00297CE9"/>
    <w:rsid w:val="002A1CDF"/>
    <w:rsid w:val="002A5AD1"/>
    <w:rsid w:val="002B0A26"/>
    <w:rsid w:val="002B0DB7"/>
    <w:rsid w:val="002B2096"/>
    <w:rsid w:val="002B4604"/>
    <w:rsid w:val="002B6736"/>
    <w:rsid w:val="002C160E"/>
    <w:rsid w:val="002C19AE"/>
    <w:rsid w:val="002C284C"/>
    <w:rsid w:val="002C3CDD"/>
    <w:rsid w:val="002C4D32"/>
    <w:rsid w:val="002C60CE"/>
    <w:rsid w:val="002C6264"/>
    <w:rsid w:val="002D2BEC"/>
    <w:rsid w:val="002D2DA1"/>
    <w:rsid w:val="002D4B1B"/>
    <w:rsid w:val="002D524B"/>
    <w:rsid w:val="002D6E74"/>
    <w:rsid w:val="002E1F5B"/>
    <w:rsid w:val="002E2BF7"/>
    <w:rsid w:val="002E4A9B"/>
    <w:rsid w:val="002E5BC4"/>
    <w:rsid w:val="002E5D20"/>
    <w:rsid w:val="002E7EA8"/>
    <w:rsid w:val="002F6406"/>
    <w:rsid w:val="002F776E"/>
    <w:rsid w:val="00302B30"/>
    <w:rsid w:val="00305B92"/>
    <w:rsid w:val="00305CA6"/>
    <w:rsid w:val="00310CFE"/>
    <w:rsid w:val="00311A43"/>
    <w:rsid w:val="00312C39"/>
    <w:rsid w:val="00320C4C"/>
    <w:rsid w:val="0032233B"/>
    <w:rsid w:val="003245AA"/>
    <w:rsid w:val="003247D6"/>
    <w:rsid w:val="00324C89"/>
    <w:rsid w:val="00325BB7"/>
    <w:rsid w:val="00326ECB"/>
    <w:rsid w:val="00330031"/>
    <w:rsid w:val="00331FE8"/>
    <w:rsid w:val="0033284E"/>
    <w:rsid w:val="00337AA8"/>
    <w:rsid w:val="00341CC7"/>
    <w:rsid w:val="003454F8"/>
    <w:rsid w:val="00352E54"/>
    <w:rsid w:val="00353A92"/>
    <w:rsid w:val="0036076F"/>
    <w:rsid w:val="00362640"/>
    <w:rsid w:val="00362AF2"/>
    <w:rsid w:val="003704B7"/>
    <w:rsid w:val="003710DB"/>
    <w:rsid w:val="00375E22"/>
    <w:rsid w:val="00382A2D"/>
    <w:rsid w:val="003833D3"/>
    <w:rsid w:val="00384A69"/>
    <w:rsid w:val="0038578B"/>
    <w:rsid w:val="00390DE3"/>
    <w:rsid w:val="00391887"/>
    <w:rsid w:val="00395D3F"/>
    <w:rsid w:val="00396D91"/>
    <w:rsid w:val="00397354"/>
    <w:rsid w:val="00397B8A"/>
    <w:rsid w:val="003A4BDE"/>
    <w:rsid w:val="003B1F37"/>
    <w:rsid w:val="003B67A0"/>
    <w:rsid w:val="003B7380"/>
    <w:rsid w:val="003C1BC9"/>
    <w:rsid w:val="003D17CF"/>
    <w:rsid w:val="003D25AD"/>
    <w:rsid w:val="003E0984"/>
    <w:rsid w:val="003E762C"/>
    <w:rsid w:val="003E770D"/>
    <w:rsid w:val="003F3022"/>
    <w:rsid w:val="003F4669"/>
    <w:rsid w:val="003F72CB"/>
    <w:rsid w:val="00402E6D"/>
    <w:rsid w:val="00403D22"/>
    <w:rsid w:val="00412661"/>
    <w:rsid w:val="0041389F"/>
    <w:rsid w:val="00413BB4"/>
    <w:rsid w:val="00416AE8"/>
    <w:rsid w:val="00425A81"/>
    <w:rsid w:val="00430D0D"/>
    <w:rsid w:val="004331D0"/>
    <w:rsid w:val="0043469C"/>
    <w:rsid w:val="004353B1"/>
    <w:rsid w:val="00435E76"/>
    <w:rsid w:val="004406F8"/>
    <w:rsid w:val="004419F4"/>
    <w:rsid w:val="00447526"/>
    <w:rsid w:val="00452494"/>
    <w:rsid w:val="00452D8C"/>
    <w:rsid w:val="004542FA"/>
    <w:rsid w:val="00455711"/>
    <w:rsid w:val="00456408"/>
    <w:rsid w:val="00460BAA"/>
    <w:rsid w:val="00461EC2"/>
    <w:rsid w:val="00462226"/>
    <w:rsid w:val="004628BC"/>
    <w:rsid w:val="00463986"/>
    <w:rsid w:val="004701BB"/>
    <w:rsid w:val="00470394"/>
    <w:rsid w:val="00471A46"/>
    <w:rsid w:val="00472844"/>
    <w:rsid w:val="004751F2"/>
    <w:rsid w:val="0047580E"/>
    <w:rsid w:val="004773FC"/>
    <w:rsid w:val="00477F86"/>
    <w:rsid w:val="00481ED7"/>
    <w:rsid w:val="004830A0"/>
    <w:rsid w:val="0048474D"/>
    <w:rsid w:val="00485297"/>
    <w:rsid w:val="00487738"/>
    <w:rsid w:val="00491FCA"/>
    <w:rsid w:val="00492307"/>
    <w:rsid w:val="004A4965"/>
    <w:rsid w:val="004A5D07"/>
    <w:rsid w:val="004A6411"/>
    <w:rsid w:val="004B5472"/>
    <w:rsid w:val="004B75FF"/>
    <w:rsid w:val="004C0239"/>
    <w:rsid w:val="004C242F"/>
    <w:rsid w:val="004C3F5C"/>
    <w:rsid w:val="004D103A"/>
    <w:rsid w:val="004D2737"/>
    <w:rsid w:val="004D5934"/>
    <w:rsid w:val="004E05D1"/>
    <w:rsid w:val="004E13A4"/>
    <w:rsid w:val="004E14B3"/>
    <w:rsid w:val="004E3495"/>
    <w:rsid w:val="004E41FE"/>
    <w:rsid w:val="004E77FF"/>
    <w:rsid w:val="004F1B86"/>
    <w:rsid w:val="004F3BAE"/>
    <w:rsid w:val="004F64DF"/>
    <w:rsid w:val="0050291F"/>
    <w:rsid w:val="00503D06"/>
    <w:rsid w:val="005065D2"/>
    <w:rsid w:val="0050730D"/>
    <w:rsid w:val="005075C8"/>
    <w:rsid w:val="0051032D"/>
    <w:rsid w:val="00513F59"/>
    <w:rsid w:val="005179F5"/>
    <w:rsid w:val="00521773"/>
    <w:rsid w:val="00524534"/>
    <w:rsid w:val="005266F7"/>
    <w:rsid w:val="00531EF7"/>
    <w:rsid w:val="005326D7"/>
    <w:rsid w:val="00534C27"/>
    <w:rsid w:val="005370C2"/>
    <w:rsid w:val="005376E3"/>
    <w:rsid w:val="005421DB"/>
    <w:rsid w:val="00552FCB"/>
    <w:rsid w:val="00553C1D"/>
    <w:rsid w:val="005557C2"/>
    <w:rsid w:val="00560B1B"/>
    <w:rsid w:val="00560DC8"/>
    <w:rsid w:val="00561A5D"/>
    <w:rsid w:val="0056296C"/>
    <w:rsid w:val="00566B6D"/>
    <w:rsid w:val="00571C9C"/>
    <w:rsid w:val="00574F05"/>
    <w:rsid w:val="00575755"/>
    <w:rsid w:val="00582FD5"/>
    <w:rsid w:val="00585E19"/>
    <w:rsid w:val="00586AB9"/>
    <w:rsid w:val="0059680D"/>
    <w:rsid w:val="005968CC"/>
    <w:rsid w:val="00597710"/>
    <w:rsid w:val="005A0418"/>
    <w:rsid w:val="005A0A0E"/>
    <w:rsid w:val="005A1C2F"/>
    <w:rsid w:val="005A61A6"/>
    <w:rsid w:val="005B14E9"/>
    <w:rsid w:val="005B4778"/>
    <w:rsid w:val="005C0744"/>
    <w:rsid w:val="005C46B0"/>
    <w:rsid w:val="005C6D61"/>
    <w:rsid w:val="005D3FBD"/>
    <w:rsid w:val="005D420D"/>
    <w:rsid w:val="005D6257"/>
    <w:rsid w:val="005D6790"/>
    <w:rsid w:val="005D7C69"/>
    <w:rsid w:val="005E44CE"/>
    <w:rsid w:val="005E72A5"/>
    <w:rsid w:val="005E7BD6"/>
    <w:rsid w:val="005F20A5"/>
    <w:rsid w:val="005F267F"/>
    <w:rsid w:val="005F48F0"/>
    <w:rsid w:val="005F4A18"/>
    <w:rsid w:val="0060111C"/>
    <w:rsid w:val="0060128C"/>
    <w:rsid w:val="00601EED"/>
    <w:rsid w:val="00603B42"/>
    <w:rsid w:val="00604F4C"/>
    <w:rsid w:val="006052D5"/>
    <w:rsid w:val="00607689"/>
    <w:rsid w:val="00612C78"/>
    <w:rsid w:val="00614E38"/>
    <w:rsid w:val="00617AD9"/>
    <w:rsid w:val="006206AC"/>
    <w:rsid w:val="006208A3"/>
    <w:rsid w:val="0062504E"/>
    <w:rsid w:val="00625DE0"/>
    <w:rsid w:val="006321BB"/>
    <w:rsid w:val="0063532A"/>
    <w:rsid w:val="006364EB"/>
    <w:rsid w:val="00641659"/>
    <w:rsid w:val="00641BDF"/>
    <w:rsid w:val="00646393"/>
    <w:rsid w:val="00646B1F"/>
    <w:rsid w:val="00646E79"/>
    <w:rsid w:val="006521AC"/>
    <w:rsid w:val="006547B9"/>
    <w:rsid w:val="0066065E"/>
    <w:rsid w:val="006626AA"/>
    <w:rsid w:val="00663140"/>
    <w:rsid w:val="00667182"/>
    <w:rsid w:val="0067270A"/>
    <w:rsid w:val="006739BD"/>
    <w:rsid w:val="00677D86"/>
    <w:rsid w:val="00687E29"/>
    <w:rsid w:val="00694CA1"/>
    <w:rsid w:val="006958F0"/>
    <w:rsid w:val="006A0336"/>
    <w:rsid w:val="006A327B"/>
    <w:rsid w:val="006A3CD2"/>
    <w:rsid w:val="006B0BDE"/>
    <w:rsid w:val="006B2E0A"/>
    <w:rsid w:val="006B62E2"/>
    <w:rsid w:val="006B6888"/>
    <w:rsid w:val="006C01A9"/>
    <w:rsid w:val="006C0D5A"/>
    <w:rsid w:val="006C127C"/>
    <w:rsid w:val="006C405E"/>
    <w:rsid w:val="006C7FDB"/>
    <w:rsid w:val="006D110E"/>
    <w:rsid w:val="006D166C"/>
    <w:rsid w:val="006D27B3"/>
    <w:rsid w:val="006D2AAE"/>
    <w:rsid w:val="006D3DB6"/>
    <w:rsid w:val="006E126D"/>
    <w:rsid w:val="006E25AD"/>
    <w:rsid w:val="006E2F36"/>
    <w:rsid w:val="006F3B01"/>
    <w:rsid w:val="006F588A"/>
    <w:rsid w:val="006F74D7"/>
    <w:rsid w:val="007001EC"/>
    <w:rsid w:val="00703EA3"/>
    <w:rsid w:val="007045F6"/>
    <w:rsid w:val="007077F5"/>
    <w:rsid w:val="0071481C"/>
    <w:rsid w:val="00715F7D"/>
    <w:rsid w:val="00717BF6"/>
    <w:rsid w:val="0072344C"/>
    <w:rsid w:val="00726F7C"/>
    <w:rsid w:val="007271EE"/>
    <w:rsid w:val="007300AD"/>
    <w:rsid w:val="00732B66"/>
    <w:rsid w:val="007356EB"/>
    <w:rsid w:val="0074395E"/>
    <w:rsid w:val="007450CE"/>
    <w:rsid w:val="00746464"/>
    <w:rsid w:val="00750C2C"/>
    <w:rsid w:val="007511A2"/>
    <w:rsid w:val="0075251A"/>
    <w:rsid w:val="00752D44"/>
    <w:rsid w:val="00756C8B"/>
    <w:rsid w:val="00765219"/>
    <w:rsid w:val="00776C3E"/>
    <w:rsid w:val="00781E93"/>
    <w:rsid w:val="00787137"/>
    <w:rsid w:val="007904CE"/>
    <w:rsid w:val="0079105F"/>
    <w:rsid w:val="0079487E"/>
    <w:rsid w:val="0079554B"/>
    <w:rsid w:val="00795695"/>
    <w:rsid w:val="007967A8"/>
    <w:rsid w:val="007B195E"/>
    <w:rsid w:val="007B5A1E"/>
    <w:rsid w:val="007B677F"/>
    <w:rsid w:val="007C0BA4"/>
    <w:rsid w:val="007C1D15"/>
    <w:rsid w:val="007C2080"/>
    <w:rsid w:val="007C2836"/>
    <w:rsid w:val="007C32FE"/>
    <w:rsid w:val="007C654B"/>
    <w:rsid w:val="007C68C7"/>
    <w:rsid w:val="007C7611"/>
    <w:rsid w:val="007C7657"/>
    <w:rsid w:val="007D4B4A"/>
    <w:rsid w:val="007D5113"/>
    <w:rsid w:val="007D616D"/>
    <w:rsid w:val="007D688E"/>
    <w:rsid w:val="007D7448"/>
    <w:rsid w:val="007D7FD9"/>
    <w:rsid w:val="007F094F"/>
    <w:rsid w:val="007F24A7"/>
    <w:rsid w:val="007F29DE"/>
    <w:rsid w:val="007F3030"/>
    <w:rsid w:val="007F4A2D"/>
    <w:rsid w:val="007F74E8"/>
    <w:rsid w:val="008013A8"/>
    <w:rsid w:val="00801B8F"/>
    <w:rsid w:val="008038AA"/>
    <w:rsid w:val="00826018"/>
    <w:rsid w:val="00826B55"/>
    <w:rsid w:val="00827B61"/>
    <w:rsid w:val="00831A2B"/>
    <w:rsid w:val="00834042"/>
    <w:rsid w:val="00835E7A"/>
    <w:rsid w:val="00835FDD"/>
    <w:rsid w:val="008364A6"/>
    <w:rsid w:val="00840A39"/>
    <w:rsid w:val="00841655"/>
    <w:rsid w:val="008443C6"/>
    <w:rsid w:val="008444F9"/>
    <w:rsid w:val="008550FA"/>
    <w:rsid w:val="00855A6F"/>
    <w:rsid w:val="00864271"/>
    <w:rsid w:val="008646D3"/>
    <w:rsid w:val="00866FE4"/>
    <w:rsid w:val="008703B0"/>
    <w:rsid w:val="00871CA1"/>
    <w:rsid w:val="00872AD6"/>
    <w:rsid w:val="00883D6F"/>
    <w:rsid w:val="00890888"/>
    <w:rsid w:val="00890DE1"/>
    <w:rsid w:val="00891A72"/>
    <w:rsid w:val="008A1B49"/>
    <w:rsid w:val="008A6BFB"/>
    <w:rsid w:val="008A7073"/>
    <w:rsid w:val="008B0391"/>
    <w:rsid w:val="008B3BD9"/>
    <w:rsid w:val="008B4D72"/>
    <w:rsid w:val="008C2775"/>
    <w:rsid w:val="008C58C2"/>
    <w:rsid w:val="008D123F"/>
    <w:rsid w:val="008D1654"/>
    <w:rsid w:val="008D45C7"/>
    <w:rsid w:val="008D4F28"/>
    <w:rsid w:val="008D4F31"/>
    <w:rsid w:val="008D6EC4"/>
    <w:rsid w:val="008E50D0"/>
    <w:rsid w:val="008E5FA7"/>
    <w:rsid w:val="008E69DD"/>
    <w:rsid w:val="008E7AED"/>
    <w:rsid w:val="008F0A5C"/>
    <w:rsid w:val="008F1378"/>
    <w:rsid w:val="008F2D42"/>
    <w:rsid w:val="008F548E"/>
    <w:rsid w:val="008F642B"/>
    <w:rsid w:val="00901110"/>
    <w:rsid w:val="00907CEB"/>
    <w:rsid w:val="00911FDB"/>
    <w:rsid w:val="00912237"/>
    <w:rsid w:val="00914627"/>
    <w:rsid w:val="00917734"/>
    <w:rsid w:val="009228FE"/>
    <w:rsid w:val="00923315"/>
    <w:rsid w:val="00924806"/>
    <w:rsid w:val="00924CE8"/>
    <w:rsid w:val="009332AF"/>
    <w:rsid w:val="009332E5"/>
    <w:rsid w:val="00933A74"/>
    <w:rsid w:val="00935C95"/>
    <w:rsid w:val="00940DF7"/>
    <w:rsid w:val="0094256C"/>
    <w:rsid w:val="00945CDF"/>
    <w:rsid w:val="00946582"/>
    <w:rsid w:val="0095177D"/>
    <w:rsid w:val="00955666"/>
    <w:rsid w:val="00956298"/>
    <w:rsid w:val="00956B9C"/>
    <w:rsid w:val="00960BE0"/>
    <w:rsid w:val="0096439C"/>
    <w:rsid w:val="0096478C"/>
    <w:rsid w:val="009677DA"/>
    <w:rsid w:val="00974CEC"/>
    <w:rsid w:val="00977C04"/>
    <w:rsid w:val="00990541"/>
    <w:rsid w:val="00992EA8"/>
    <w:rsid w:val="00994838"/>
    <w:rsid w:val="009A13E5"/>
    <w:rsid w:val="009A2EF0"/>
    <w:rsid w:val="009A7148"/>
    <w:rsid w:val="009B16ED"/>
    <w:rsid w:val="009B5B11"/>
    <w:rsid w:val="009B7D8C"/>
    <w:rsid w:val="009C0324"/>
    <w:rsid w:val="009C1E0C"/>
    <w:rsid w:val="009C3F0E"/>
    <w:rsid w:val="009C700E"/>
    <w:rsid w:val="009C7676"/>
    <w:rsid w:val="009D1DE2"/>
    <w:rsid w:val="009D26E0"/>
    <w:rsid w:val="009E0A0D"/>
    <w:rsid w:val="009E1B1D"/>
    <w:rsid w:val="009E3E1B"/>
    <w:rsid w:val="009E5386"/>
    <w:rsid w:val="009E5439"/>
    <w:rsid w:val="009E6A79"/>
    <w:rsid w:val="009F056E"/>
    <w:rsid w:val="009F10F9"/>
    <w:rsid w:val="009F2CA3"/>
    <w:rsid w:val="009F611E"/>
    <w:rsid w:val="00A0173D"/>
    <w:rsid w:val="00A04DBF"/>
    <w:rsid w:val="00A05997"/>
    <w:rsid w:val="00A13DC5"/>
    <w:rsid w:val="00A17E39"/>
    <w:rsid w:val="00A23849"/>
    <w:rsid w:val="00A26DC1"/>
    <w:rsid w:val="00A3051C"/>
    <w:rsid w:val="00A37AAE"/>
    <w:rsid w:val="00A41CB8"/>
    <w:rsid w:val="00A42E7B"/>
    <w:rsid w:val="00A47C49"/>
    <w:rsid w:val="00A551A0"/>
    <w:rsid w:val="00A6135F"/>
    <w:rsid w:val="00A64A8E"/>
    <w:rsid w:val="00A72161"/>
    <w:rsid w:val="00A72B5B"/>
    <w:rsid w:val="00A73D37"/>
    <w:rsid w:val="00A753FD"/>
    <w:rsid w:val="00A754D3"/>
    <w:rsid w:val="00A82815"/>
    <w:rsid w:val="00A8650B"/>
    <w:rsid w:val="00A929D8"/>
    <w:rsid w:val="00A971EF"/>
    <w:rsid w:val="00AA0A33"/>
    <w:rsid w:val="00AA2895"/>
    <w:rsid w:val="00AA4482"/>
    <w:rsid w:val="00AA4BD9"/>
    <w:rsid w:val="00AA7913"/>
    <w:rsid w:val="00AB2981"/>
    <w:rsid w:val="00AB70D5"/>
    <w:rsid w:val="00AC0013"/>
    <w:rsid w:val="00AD66BF"/>
    <w:rsid w:val="00AD7A0D"/>
    <w:rsid w:val="00AE32F5"/>
    <w:rsid w:val="00AE50C9"/>
    <w:rsid w:val="00AE5493"/>
    <w:rsid w:val="00AF053F"/>
    <w:rsid w:val="00AF1F11"/>
    <w:rsid w:val="00AF2D5B"/>
    <w:rsid w:val="00AF68E1"/>
    <w:rsid w:val="00B03DD6"/>
    <w:rsid w:val="00B07A46"/>
    <w:rsid w:val="00B10F6D"/>
    <w:rsid w:val="00B15C56"/>
    <w:rsid w:val="00B16150"/>
    <w:rsid w:val="00B17681"/>
    <w:rsid w:val="00B17B5A"/>
    <w:rsid w:val="00B25231"/>
    <w:rsid w:val="00B2538C"/>
    <w:rsid w:val="00B26FB0"/>
    <w:rsid w:val="00B36311"/>
    <w:rsid w:val="00B401C3"/>
    <w:rsid w:val="00B43098"/>
    <w:rsid w:val="00B44B4C"/>
    <w:rsid w:val="00B45F7F"/>
    <w:rsid w:val="00B464A5"/>
    <w:rsid w:val="00B4651A"/>
    <w:rsid w:val="00B511EB"/>
    <w:rsid w:val="00B52284"/>
    <w:rsid w:val="00B55768"/>
    <w:rsid w:val="00B57D46"/>
    <w:rsid w:val="00B649C2"/>
    <w:rsid w:val="00B754BD"/>
    <w:rsid w:val="00B82C02"/>
    <w:rsid w:val="00B8655C"/>
    <w:rsid w:val="00B87738"/>
    <w:rsid w:val="00B922AB"/>
    <w:rsid w:val="00B9284E"/>
    <w:rsid w:val="00B945B5"/>
    <w:rsid w:val="00B950E5"/>
    <w:rsid w:val="00BA2C34"/>
    <w:rsid w:val="00BA5D0A"/>
    <w:rsid w:val="00BA6D31"/>
    <w:rsid w:val="00BB270D"/>
    <w:rsid w:val="00BB2B95"/>
    <w:rsid w:val="00BB52F5"/>
    <w:rsid w:val="00BB7AAB"/>
    <w:rsid w:val="00BC19A6"/>
    <w:rsid w:val="00BC22F8"/>
    <w:rsid w:val="00BC4CF6"/>
    <w:rsid w:val="00BC5A16"/>
    <w:rsid w:val="00BD4495"/>
    <w:rsid w:val="00BD729D"/>
    <w:rsid w:val="00BE04EA"/>
    <w:rsid w:val="00BE63D5"/>
    <w:rsid w:val="00BF3C76"/>
    <w:rsid w:val="00BF4ABE"/>
    <w:rsid w:val="00BF602C"/>
    <w:rsid w:val="00C03D7F"/>
    <w:rsid w:val="00C0696E"/>
    <w:rsid w:val="00C12897"/>
    <w:rsid w:val="00C12D2C"/>
    <w:rsid w:val="00C131BA"/>
    <w:rsid w:val="00C15120"/>
    <w:rsid w:val="00C15B82"/>
    <w:rsid w:val="00C165A8"/>
    <w:rsid w:val="00C22F52"/>
    <w:rsid w:val="00C24F8C"/>
    <w:rsid w:val="00C265D3"/>
    <w:rsid w:val="00C26D8A"/>
    <w:rsid w:val="00C27867"/>
    <w:rsid w:val="00C30FB1"/>
    <w:rsid w:val="00C324AA"/>
    <w:rsid w:val="00C350A7"/>
    <w:rsid w:val="00C35750"/>
    <w:rsid w:val="00C359DD"/>
    <w:rsid w:val="00C35ABF"/>
    <w:rsid w:val="00C35BE9"/>
    <w:rsid w:val="00C35F4F"/>
    <w:rsid w:val="00C36CF6"/>
    <w:rsid w:val="00C36F2A"/>
    <w:rsid w:val="00C37365"/>
    <w:rsid w:val="00C37EAE"/>
    <w:rsid w:val="00C41120"/>
    <w:rsid w:val="00C4346B"/>
    <w:rsid w:val="00C456AB"/>
    <w:rsid w:val="00C464E5"/>
    <w:rsid w:val="00C464F2"/>
    <w:rsid w:val="00C46578"/>
    <w:rsid w:val="00C51208"/>
    <w:rsid w:val="00C54B76"/>
    <w:rsid w:val="00C54D6C"/>
    <w:rsid w:val="00C56C50"/>
    <w:rsid w:val="00C6372D"/>
    <w:rsid w:val="00C63CB7"/>
    <w:rsid w:val="00C65322"/>
    <w:rsid w:val="00C675FE"/>
    <w:rsid w:val="00C679C5"/>
    <w:rsid w:val="00C71A7C"/>
    <w:rsid w:val="00C71AF2"/>
    <w:rsid w:val="00C747FF"/>
    <w:rsid w:val="00C76353"/>
    <w:rsid w:val="00C779ED"/>
    <w:rsid w:val="00C81A56"/>
    <w:rsid w:val="00C85572"/>
    <w:rsid w:val="00C863DD"/>
    <w:rsid w:val="00C91727"/>
    <w:rsid w:val="00C93C8C"/>
    <w:rsid w:val="00C97C64"/>
    <w:rsid w:val="00CA19D6"/>
    <w:rsid w:val="00CA407A"/>
    <w:rsid w:val="00CB0D67"/>
    <w:rsid w:val="00CB0DB0"/>
    <w:rsid w:val="00CB5C1A"/>
    <w:rsid w:val="00CC2CCE"/>
    <w:rsid w:val="00CC51B9"/>
    <w:rsid w:val="00CC62A7"/>
    <w:rsid w:val="00CC7A42"/>
    <w:rsid w:val="00CD061F"/>
    <w:rsid w:val="00CD3E1B"/>
    <w:rsid w:val="00CD70C9"/>
    <w:rsid w:val="00CD741F"/>
    <w:rsid w:val="00CE0080"/>
    <w:rsid w:val="00CE2CBF"/>
    <w:rsid w:val="00CE6AFC"/>
    <w:rsid w:val="00CE7CDF"/>
    <w:rsid w:val="00CF2FD6"/>
    <w:rsid w:val="00CF3048"/>
    <w:rsid w:val="00CF3496"/>
    <w:rsid w:val="00D00BDB"/>
    <w:rsid w:val="00D017CD"/>
    <w:rsid w:val="00D01A55"/>
    <w:rsid w:val="00D03FDD"/>
    <w:rsid w:val="00D14FF3"/>
    <w:rsid w:val="00D153DB"/>
    <w:rsid w:val="00D17E26"/>
    <w:rsid w:val="00D17EDB"/>
    <w:rsid w:val="00D20167"/>
    <w:rsid w:val="00D21858"/>
    <w:rsid w:val="00D2258A"/>
    <w:rsid w:val="00D23259"/>
    <w:rsid w:val="00D23D34"/>
    <w:rsid w:val="00D245D8"/>
    <w:rsid w:val="00D269C2"/>
    <w:rsid w:val="00D277E2"/>
    <w:rsid w:val="00D33222"/>
    <w:rsid w:val="00D332AF"/>
    <w:rsid w:val="00D34CC9"/>
    <w:rsid w:val="00D36464"/>
    <w:rsid w:val="00D36A24"/>
    <w:rsid w:val="00D45D36"/>
    <w:rsid w:val="00D51E51"/>
    <w:rsid w:val="00D5301C"/>
    <w:rsid w:val="00D56372"/>
    <w:rsid w:val="00D56D32"/>
    <w:rsid w:val="00D61A34"/>
    <w:rsid w:val="00D71F84"/>
    <w:rsid w:val="00D76442"/>
    <w:rsid w:val="00D76BEA"/>
    <w:rsid w:val="00D8403F"/>
    <w:rsid w:val="00D85752"/>
    <w:rsid w:val="00D861F9"/>
    <w:rsid w:val="00D8627B"/>
    <w:rsid w:val="00D87CA5"/>
    <w:rsid w:val="00D94386"/>
    <w:rsid w:val="00D969DB"/>
    <w:rsid w:val="00D97BDE"/>
    <w:rsid w:val="00D97BFA"/>
    <w:rsid w:val="00DA10C5"/>
    <w:rsid w:val="00DA44BA"/>
    <w:rsid w:val="00DA47E5"/>
    <w:rsid w:val="00DA4AFD"/>
    <w:rsid w:val="00DA6FBE"/>
    <w:rsid w:val="00DB43D6"/>
    <w:rsid w:val="00DB4FE2"/>
    <w:rsid w:val="00DB79EE"/>
    <w:rsid w:val="00DC46E5"/>
    <w:rsid w:val="00DE4803"/>
    <w:rsid w:val="00DE7EE3"/>
    <w:rsid w:val="00DF209F"/>
    <w:rsid w:val="00DF2CE6"/>
    <w:rsid w:val="00DF3B3A"/>
    <w:rsid w:val="00E00BA3"/>
    <w:rsid w:val="00E01EB4"/>
    <w:rsid w:val="00E06591"/>
    <w:rsid w:val="00E12669"/>
    <w:rsid w:val="00E13B83"/>
    <w:rsid w:val="00E14611"/>
    <w:rsid w:val="00E157E7"/>
    <w:rsid w:val="00E1662E"/>
    <w:rsid w:val="00E22AF9"/>
    <w:rsid w:val="00E23B16"/>
    <w:rsid w:val="00E27672"/>
    <w:rsid w:val="00E32A74"/>
    <w:rsid w:val="00E336F4"/>
    <w:rsid w:val="00E34F81"/>
    <w:rsid w:val="00E37303"/>
    <w:rsid w:val="00E4761E"/>
    <w:rsid w:val="00E47DD8"/>
    <w:rsid w:val="00E62B8A"/>
    <w:rsid w:val="00E64F06"/>
    <w:rsid w:val="00E71FB2"/>
    <w:rsid w:val="00E80C40"/>
    <w:rsid w:val="00E815E1"/>
    <w:rsid w:val="00E87EF2"/>
    <w:rsid w:val="00E90C20"/>
    <w:rsid w:val="00E94239"/>
    <w:rsid w:val="00E97163"/>
    <w:rsid w:val="00EA1AEC"/>
    <w:rsid w:val="00EA227F"/>
    <w:rsid w:val="00EA241E"/>
    <w:rsid w:val="00EA2F85"/>
    <w:rsid w:val="00EA5613"/>
    <w:rsid w:val="00EB1AE8"/>
    <w:rsid w:val="00EB214A"/>
    <w:rsid w:val="00EB2C39"/>
    <w:rsid w:val="00EB4B36"/>
    <w:rsid w:val="00EB721C"/>
    <w:rsid w:val="00EC1AAD"/>
    <w:rsid w:val="00EC1ECC"/>
    <w:rsid w:val="00EC2216"/>
    <w:rsid w:val="00EC23AA"/>
    <w:rsid w:val="00EC6367"/>
    <w:rsid w:val="00ED39D6"/>
    <w:rsid w:val="00ED5207"/>
    <w:rsid w:val="00EE1A43"/>
    <w:rsid w:val="00EE571C"/>
    <w:rsid w:val="00EE6617"/>
    <w:rsid w:val="00EE7C97"/>
    <w:rsid w:val="00EE7D52"/>
    <w:rsid w:val="00EF1D4B"/>
    <w:rsid w:val="00F0038F"/>
    <w:rsid w:val="00F0228F"/>
    <w:rsid w:val="00F030D5"/>
    <w:rsid w:val="00F06172"/>
    <w:rsid w:val="00F0760C"/>
    <w:rsid w:val="00F10E7C"/>
    <w:rsid w:val="00F117FA"/>
    <w:rsid w:val="00F15300"/>
    <w:rsid w:val="00F1600B"/>
    <w:rsid w:val="00F20A2B"/>
    <w:rsid w:val="00F23769"/>
    <w:rsid w:val="00F2435F"/>
    <w:rsid w:val="00F250DC"/>
    <w:rsid w:val="00F3701B"/>
    <w:rsid w:val="00F40052"/>
    <w:rsid w:val="00F40EB1"/>
    <w:rsid w:val="00F45669"/>
    <w:rsid w:val="00F46A68"/>
    <w:rsid w:val="00F46D3C"/>
    <w:rsid w:val="00F47990"/>
    <w:rsid w:val="00F47E83"/>
    <w:rsid w:val="00F51BA6"/>
    <w:rsid w:val="00F520BD"/>
    <w:rsid w:val="00F524D0"/>
    <w:rsid w:val="00F5445C"/>
    <w:rsid w:val="00F545D1"/>
    <w:rsid w:val="00F54B10"/>
    <w:rsid w:val="00F6246A"/>
    <w:rsid w:val="00F7039B"/>
    <w:rsid w:val="00F80F5A"/>
    <w:rsid w:val="00F83804"/>
    <w:rsid w:val="00F83926"/>
    <w:rsid w:val="00F8432E"/>
    <w:rsid w:val="00F84F11"/>
    <w:rsid w:val="00F85B7B"/>
    <w:rsid w:val="00F94D27"/>
    <w:rsid w:val="00FA097C"/>
    <w:rsid w:val="00FA3A2C"/>
    <w:rsid w:val="00FA4CA0"/>
    <w:rsid w:val="00FB6299"/>
    <w:rsid w:val="00FC7CC0"/>
    <w:rsid w:val="00FD019D"/>
    <w:rsid w:val="00FE4D24"/>
    <w:rsid w:val="00FF3E4E"/>
    <w:rsid w:val="00FF4F81"/>
    <w:rsid w:val="00FF7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029A"/>
  <w15:chartTrackingRefBased/>
  <w15:docId w15:val="{7A75749E-69CB-4C67-B43C-48643513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Typewri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7AAE"/>
    <w:rPr>
      <w:sz w:val="24"/>
      <w:szCs w:val="24"/>
      <w:lang w:eastAsia="en-US"/>
    </w:rPr>
  </w:style>
  <w:style w:type="paragraph" w:styleId="Heading1">
    <w:name w:val="heading 1"/>
    <w:basedOn w:val="Normal"/>
    <w:next w:val="Normal"/>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440"/>
      </w:tabs>
      <w:jc w:val="both"/>
      <w:outlineLvl w:val="2"/>
    </w:pPr>
    <w:rPr>
      <w:b/>
      <w:smallCaps/>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jc w:val="both"/>
    </w:pPr>
    <w:rPr>
      <w:szCs w:val="20"/>
      <w:lang w:val="x-none"/>
    </w:rPr>
  </w:style>
  <w:style w:type="paragraph" w:styleId="Title">
    <w:name w:val="Title"/>
    <w:basedOn w:val="Normal"/>
    <w:qFormat/>
    <w:pPr>
      <w:jc w:val="center"/>
    </w:pPr>
    <w:rPr>
      <w:rFonts w:ascii="Arial" w:hAnsi="Arial" w:cs="Arial"/>
      <w:b/>
      <w:sz w:val="28"/>
      <w:szCs w:val="20"/>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Wingdings-Regular" w:hAnsi="Wingdings-Regular"/>
      <w:lang w:val="en-US" w:eastAsia="en-US"/>
    </w:rPr>
  </w:style>
  <w:style w:type="character" w:styleId="Hyperlink">
    <w:name w:val="Hyperlink"/>
    <w:rPr>
      <w:color w:val="0000FF"/>
      <w:u w:val="single"/>
    </w:rPr>
  </w:style>
  <w:style w:type="paragraph" w:styleId="BalloonText">
    <w:name w:val="Balloon Text"/>
    <w:basedOn w:val="Normal"/>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paragraph" w:styleId="BodyTextIndent">
    <w:name w:val="Body Text Indent"/>
    <w:basedOn w:val="Normal"/>
    <w:rsid w:val="00DB79EE"/>
    <w:pPr>
      <w:spacing w:after="120"/>
      <w:ind w:left="360"/>
    </w:pPr>
  </w:style>
  <w:style w:type="paragraph" w:styleId="PlainText">
    <w:name w:val="Plain Text"/>
    <w:basedOn w:val="Normal"/>
    <w:link w:val="PlainTextChar"/>
    <w:uiPriority w:val="99"/>
    <w:unhideWhenUsed/>
    <w:rsid w:val="00E94239"/>
    <w:rPr>
      <w:rFonts w:ascii="Consolas" w:eastAsia="Calibri" w:hAnsi="Consolas"/>
      <w:sz w:val="21"/>
      <w:szCs w:val="21"/>
      <w:lang w:val="x-none" w:eastAsia="x-none"/>
    </w:rPr>
  </w:style>
  <w:style w:type="character" w:customStyle="1" w:styleId="PlainTextChar">
    <w:name w:val="Plain Text Char"/>
    <w:link w:val="PlainText"/>
    <w:uiPriority w:val="99"/>
    <w:rsid w:val="00E94239"/>
    <w:rPr>
      <w:rFonts w:ascii="Consolas" w:eastAsia="Calibri" w:hAnsi="Consolas" w:cs="Times New Roman"/>
      <w:sz w:val="21"/>
      <w:szCs w:val="21"/>
    </w:rPr>
  </w:style>
  <w:style w:type="character" w:customStyle="1" w:styleId="FooterChar">
    <w:name w:val="Footer Char"/>
    <w:link w:val="Footer"/>
    <w:uiPriority w:val="99"/>
    <w:rsid w:val="00396D91"/>
    <w:rPr>
      <w:sz w:val="24"/>
      <w:lang w:eastAsia="en-US"/>
    </w:rPr>
  </w:style>
  <w:style w:type="character" w:customStyle="1" w:styleId="title-link-wrapper">
    <w:name w:val="title-link-wrapper"/>
    <w:basedOn w:val="DefaultParagraphFont"/>
    <w:rsid w:val="00DE7EE3"/>
  </w:style>
  <w:style w:type="paragraph" w:styleId="NormalWeb">
    <w:name w:val="Normal (Web)"/>
    <w:basedOn w:val="Normal"/>
    <w:uiPriority w:val="99"/>
    <w:unhideWhenUsed/>
    <w:rsid w:val="00311A43"/>
    <w:pPr>
      <w:spacing w:before="100" w:beforeAutospacing="1" w:after="100" w:afterAutospacing="1"/>
    </w:pPr>
    <w:rPr>
      <w:lang w:eastAsia="en-CA"/>
    </w:rPr>
  </w:style>
  <w:style w:type="paragraph" w:styleId="BodyText2">
    <w:name w:val="Body Text 2"/>
    <w:basedOn w:val="Normal"/>
    <w:link w:val="BodyText2Char"/>
    <w:rsid w:val="008A6BFB"/>
    <w:pPr>
      <w:spacing w:after="120" w:line="480" w:lineRule="auto"/>
    </w:pPr>
    <w:rPr>
      <w:lang w:eastAsia="x-none"/>
    </w:rPr>
  </w:style>
  <w:style w:type="character" w:customStyle="1" w:styleId="BodyText2Char">
    <w:name w:val="Body Text 2 Char"/>
    <w:link w:val="BodyText2"/>
    <w:rsid w:val="008A6BFB"/>
    <w:rPr>
      <w:sz w:val="24"/>
      <w:szCs w:val="24"/>
      <w:lang w:val="en-CA"/>
    </w:rPr>
  </w:style>
  <w:style w:type="character" w:customStyle="1" w:styleId="medium-font1">
    <w:name w:val="medium-font1"/>
    <w:rsid w:val="009B16ED"/>
    <w:rPr>
      <w:sz w:val="19"/>
      <w:szCs w:val="19"/>
    </w:rPr>
  </w:style>
  <w:style w:type="paragraph" w:styleId="HTMLPreformatted">
    <w:name w:val="HTML Preformatted"/>
    <w:basedOn w:val="Normal"/>
    <w:link w:val="HTMLPreformattedChar"/>
    <w:rsid w:val="0089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lang w:val="x-none" w:eastAsia="zh-CN"/>
    </w:rPr>
  </w:style>
  <w:style w:type="character" w:customStyle="1" w:styleId="HTMLPreformattedChar">
    <w:name w:val="HTML Preformatted Char"/>
    <w:link w:val="HTMLPreformatted"/>
    <w:rsid w:val="00890888"/>
    <w:rPr>
      <w:rFonts w:ascii="SimSun" w:eastAsia="SimSun" w:hAnsi="SimSun" w:cs="SimSun"/>
      <w:sz w:val="24"/>
      <w:szCs w:val="24"/>
      <w:lang w:eastAsia="zh-CN"/>
    </w:rPr>
  </w:style>
  <w:style w:type="character" w:styleId="HTMLTypewriter">
    <w:name w:val="HTML Typewriter"/>
    <w:uiPriority w:val="99"/>
    <w:unhideWhenUsed/>
    <w:rsid w:val="00AA7913"/>
    <w:rPr>
      <w:rFonts w:ascii="Courier New" w:eastAsia="Times New Roman" w:hAnsi="Courier New" w:cs="Courier New"/>
      <w:sz w:val="20"/>
      <w:szCs w:val="20"/>
    </w:rPr>
  </w:style>
  <w:style w:type="character" w:customStyle="1" w:styleId="slug-pub-date">
    <w:name w:val="slug-pub-date"/>
    <w:rsid w:val="002C4D32"/>
  </w:style>
  <w:style w:type="character" w:customStyle="1" w:styleId="apple-converted-space">
    <w:name w:val="apple-converted-space"/>
    <w:rsid w:val="002C4D32"/>
  </w:style>
  <w:style w:type="character" w:customStyle="1" w:styleId="slug-vol">
    <w:name w:val="slug-vol"/>
    <w:rsid w:val="002C4D32"/>
  </w:style>
  <w:style w:type="character" w:customStyle="1" w:styleId="slug-issue">
    <w:name w:val="slug-issue"/>
    <w:rsid w:val="002C4D32"/>
  </w:style>
  <w:style w:type="character" w:customStyle="1" w:styleId="slug-pages">
    <w:name w:val="slug-pages"/>
    <w:rsid w:val="002C4D32"/>
  </w:style>
  <w:style w:type="character" w:customStyle="1" w:styleId="slug-doi">
    <w:name w:val="slug-doi"/>
    <w:rsid w:val="00717BF6"/>
  </w:style>
  <w:style w:type="character" w:styleId="Emphasis">
    <w:name w:val="Emphasis"/>
    <w:uiPriority w:val="20"/>
    <w:qFormat/>
    <w:rsid w:val="001514D1"/>
    <w:rPr>
      <w:i/>
      <w:iCs/>
    </w:rPr>
  </w:style>
  <w:style w:type="character" w:styleId="FollowedHyperlink">
    <w:name w:val="FollowedHyperlink"/>
    <w:rsid w:val="00531EF7"/>
    <w:rPr>
      <w:color w:val="954F72"/>
      <w:u w:val="single"/>
    </w:rPr>
  </w:style>
  <w:style w:type="character" w:styleId="UnresolvedMention">
    <w:name w:val="Unresolved Mention"/>
    <w:uiPriority w:val="99"/>
    <w:semiHidden/>
    <w:unhideWhenUsed/>
    <w:rsid w:val="00BD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8273">
      <w:bodyDiv w:val="1"/>
      <w:marLeft w:val="0"/>
      <w:marRight w:val="0"/>
      <w:marTop w:val="0"/>
      <w:marBottom w:val="0"/>
      <w:divBdr>
        <w:top w:val="none" w:sz="0" w:space="0" w:color="auto"/>
        <w:left w:val="none" w:sz="0" w:space="0" w:color="auto"/>
        <w:bottom w:val="none" w:sz="0" w:space="0" w:color="auto"/>
        <w:right w:val="none" w:sz="0" w:space="0" w:color="auto"/>
      </w:divBdr>
    </w:div>
    <w:div w:id="842353924">
      <w:bodyDiv w:val="1"/>
      <w:marLeft w:val="0"/>
      <w:marRight w:val="0"/>
      <w:marTop w:val="0"/>
      <w:marBottom w:val="0"/>
      <w:divBdr>
        <w:top w:val="none" w:sz="0" w:space="0" w:color="auto"/>
        <w:left w:val="none" w:sz="0" w:space="0" w:color="auto"/>
        <w:bottom w:val="none" w:sz="0" w:space="0" w:color="auto"/>
        <w:right w:val="none" w:sz="0" w:space="0" w:color="auto"/>
      </w:divBdr>
      <w:divsChild>
        <w:div w:id="221404833">
          <w:marLeft w:val="0"/>
          <w:marRight w:val="0"/>
          <w:marTop w:val="0"/>
          <w:marBottom w:val="0"/>
          <w:divBdr>
            <w:top w:val="none" w:sz="0" w:space="0" w:color="auto"/>
            <w:left w:val="none" w:sz="0" w:space="0" w:color="auto"/>
            <w:bottom w:val="none" w:sz="0" w:space="0" w:color="auto"/>
            <w:right w:val="none" w:sz="0" w:space="0" w:color="auto"/>
          </w:divBdr>
        </w:div>
        <w:div w:id="1724257489">
          <w:marLeft w:val="0"/>
          <w:marRight w:val="0"/>
          <w:marTop w:val="0"/>
          <w:marBottom w:val="0"/>
          <w:divBdr>
            <w:top w:val="none" w:sz="0" w:space="0" w:color="auto"/>
            <w:left w:val="none" w:sz="0" w:space="0" w:color="auto"/>
            <w:bottom w:val="none" w:sz="0" w:space="0" w:color="auto"/>
            <w:right w:val="none" w:sz="0" w:space="0" w:color="auto"/>
          </w:divBdr>
        </w:div>
      </w:divsChild>
    </w:div>
    <w:div w:id="20824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astyle.org/manu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87673708C6B4C857E6E2E5F457E7B" ma:contentTypeVersion="8" ma:contentTypeDescription="Create a new document." ma:contentTypeScope="" ma:versionID="d5d8ca63d3bfb7f4ab2251fc6cab24e4">
  <xsd:schema xmlns:xsd="http://www.w3.org/2001/XMLSchema" xmlns:xs="http://www.w3.org/2001/XMLSchema" xmlns:p="http://schemas.microsoft.com/office/2006/metadata/properties" xmlns:ns3="719a8e0d-d308-4b36-968f-a22413ea10c5" targetNamespace="http://schemas.microsoft.com/office/2006/metadata/properties" ma:root="true" ma:fieldsID="f39f4d79b5872b621b322fb65aff130c" ns3:_="">
    <xsd:import namespace="719a8e0d-d308-4b36-968f-a22413ea10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8e0d-d308-4b36-968f-a22413ea1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34A88-3DA2-49D2-A9C1-B678563A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8e0d-d308-4b36-968f-a22413ea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98E08-D57A-4847-A1C0-10E8FDCAD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5A7AD-387B-43DC-8611-A49C805934D4}">
  <ds:schemaRefs>
    <ds:schemaRef ds:uri="http://schemas.microsoft.com/sharepoint/v3/contenttype/forms"/>
  </ds:schemaRefs>
</ds:datastoreItem>
</file>

<file path=customXml/itemProps4.xml><?xml version="1.0" encoding="utf-8"?>
<ds:datastoreItem xmlns:ds="http://schemas.openxmlformats.org/officeDocument/2006/customXml" ds:itemID="{9DBA6F21-1540-4C65-9393-258C28E5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7</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
  <LinksUpToDate>false</LinksUpToDate>
  <CharactersWithSpaces>14139</CharactersWithSpaces>
  <SharedDoc>false</SharedDoc>
  <HLinks>
    <vt:vector size="12" baseType="variant">
      <vt:variant>
        <vt:i4>5308504</vt:i4>
      </vt:variant>
      <vt:variant>
        <vt:i4>3</vt:i4>
      </vt:variant>
      <vt:variant>
        <vt:i4>0</vt:i4>
      </vt:variant>
      <vt:variant>
        <vt:i4>5</vt:i4>
      </vt:variant>
      <vt:variant>
        <vt:lpwstr>http://dx.doi.org/10.1287/orsc.2015.1006</vt:lpwstr>
      </vt:variant>
      <vt:variant>
        <vt:lpwstr/>
      </vt:variant>
      <vt:variant>
        <vt:i4>3670053</vt:i4>
      </vt:variant>
      <vt:variant>
        <vt:i4>0</vt:i4>
      </vt:variant>
      <vt:variant>
        <vt:i4>0</vt:i4>
      </vt:variant>
      <vt:variant>
        <vt:i4>5</vt:i4>
      </vt:variant>
      <vt:variant>
        <vt:lpwstr>http://www.apastyle.org/manual/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Dr. Nick Bontis</dc:creator>
  <cp:keywords/>
  <cp:lastModifiedBy>Sean O'Brady</cp:lastModifiedBy>
  <cp:revision>8</cp:revision>
  <cp:lastPrinted>2009-09-09T15:37:00Z</cp:lastPrinted>
  <dcterms:created xsi:type="dcterms:W3CDTF">2020-02-17T22:26:00Z</dcterms:created>
  <dcterms:modified xsi:type="dcterms:W3CDTF">2020-02-24T15:20:00Z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0x0101004AD87673708C6B4C857E6E2E5F457E7B</vt:lpwstr>
  </property>
</Properties>
</file>